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72C3" w14:textId="451F933F" w:rsidR="004962D3" w:rsidRPr="003A4912" w:rsidRDefault="000C3791" w:rsidP="00C36474">
      <w:pPr>
        <w:spacing w:after="0" w:line="360" w:lineRule="auto"/>
        <w:rPr>
          <w:rFonts w:ascii="Tahoma" w:eastAsia="Times New Roman" w:hAnsi="Tahoma" w:cs="Tahoma"/>
          <w:bCs/>
          <w:color w:val="385623" w:themeColor="accent6" w:themeShade="80"/>
          <w:sz w:val="32"/>
          <w:szCs w:val="32"/>
        </w:rPr>
      </w:pPr>
      <w:r w:rsidRPr="003A4912">
        <w:rPr>
          <w:rFonts w:ascii="Tahoma" w:eastAsia="Times New Roman" w:hAnsi="Tahoma" w:cs="Tahoma"/>
          <w:bCs/>
          <w:color w:val="385623" w:themeColor="accent6" w:themeShade="80"/>
          <w:sz w:val="32"/>
          <w:szCs w:val="32"/>
        </w:rPr>
        <w:t>Covid</w:t>
      </w:r>
      <w:r w:rsidR="0000330B" w:rsidRPr="003A4912">
        <w:rPr>
          <w:rFonts w:ascii="Tahoma" w:eastAsia="Times New Roman" w:hAnsi="Tahoma" w:cs="Tahoma"/>
          <w:bCs/>
          <w:color w:val="385623" w:themeColor="accent6" w:themeShade="80"/>
          <w:sz w:val="32"/>
          <w:szCs w:val="32"/>
        </w:rPr>
        <w:t>-</w:t>
      </w:r>
      <w:r w:rsidRPr="003A4912">
        <w:rPr>
          <w:rFonts w:ascii="Tahoma" w:eastAsia="Times New Roman" w:hAnsi="Tahoma" w:cs="Tahoma"/>
          <w:bCs/>
          <w:color w:val="385623" w:themeColor="accent6" w:themeShade="80"/>
          <w:sz w:val="32"/>
          <w:szCs w:val="32"/>
        </w:rPr>
        <w:t>19</w:t>
      </w:r>
      <w:r w:rsidR="008D3BB3" w:rsidRPr="003A4912">
        <w:rPr>
          <w:rFonts w:ascii="Tahoma" w:eastAsia="Times New Roman" w:hAnsi="Tahoma" w:cs="Tahoma"/>
          <w:bCs/>
          <w:color w:val="385623" w:themeColor="accent6" w:themeShade="80"/>
          <w:sz w:val="32"/>
          <w:szCs w:val="32"/>
        </w:rPr>
        <w:t xml:space="preserve"> </w:t>
      </w:r>
      <w:r w:rsidR="0004228B" w:rsidRPr="003A4912">
        <w:rPr>
          <w:rFonts w:ascii="Tahoma" w:eastAsia="Times New Roman" w:hAnsi="Tahoma" w:cs="Tahoma"/>
          <w:bCs/>
          <w:color w:val="385623" w:themeColor="accent6" w:themeShade="80"/>
          <w:sz w:val="32"/>
          <w:szCs w:val="32"/>
        </w:rPr>
        <w:t xml:space="preserve">Workplace </w:t>
      </w:r>
      <w:r w:rsidR="001A456B" w:rsidRPr="003A4912">
        <w:rPr>
          <w:rFonts w:ascii="Tahoma" w:eastAsia="Times New Roman" w:hAnsi="Tahoma" w:cs="Tahoma"/>
          <w:bCs/>
          <w:color w:val="385623" w:themeColor="accent6" w:themeShade="80"/>
          <w:sz w:val="32"/>
          <w:szCs w:val="32"/>
        </w:rPr>
        <w:t>Risk Assessment</w:t>
      </w:r>
      <w:r w:rsidR="00C464AF" w:rsidRPr="003A4912">
        <w:rPr>
          <w:rFonts w:ascii="Tahoma" w:eastAsia="Times New Roman" w:hAnsi="Tahoma" w:cs="Tahoma"/>
          <w:bCs/>
          <w:color w:val="385623" w:themeColor="accent6" w:themeShade="80"/>
          <w:sz w:val="32"/>
          <w:szCs w:val="32"/>
        </w:rPr>
        <w:t xml:space="preserve">                                                                                   </w:t>
      </w:r>
    </w:p>
    <w:p w14:paraId="07DF3BEE" w14:textId="41AC83E8" w:rsidR="0004228B" w:rsidRPr="0000330B" w:rsidRDefault="0004228B" w:rsidP="00C36474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00330B">
        <w:rPr>
          <w:rFonts w:ascii="Tahoma" w:eastAsia="Times New Roman" w:hAnsi="Tahoma" w:cs="Tahoma"/>
          <w:b/>
          <w:sz w:val="20"/>
          <w:szCs w:val="20"/>
        </w:rPr>
        <w:t>Premises:</w:t>
      </w:r>
      <w:r w:rsidR="000D4FA4">
        <w:rPr>
          <w:rFonts w:ascii="Tahoma" w:eastAsia="Times New Roman" w:hAnsi="Tahoma" w:cs="Tahoma"/>
          <w:b/>
          <w:sz w:val="20"/>
          <w:szCs w:val="20"/>
        </w:rPr>
        <w:t xml:space="preserve">  </w:t>
      </w:r>
      <w:r w:rsidR="003A4912">
        <w:rPr>
          <w:rFonts w:ascii="Tahoma" w:eastAsia="Times New Roman" w:hAnsi="Tahoma" w:cs="Tahoma"/>
          <w:b/>
          <w:sz w:val="20"/>
          <w:szCs w:val="20"/>
        </w:rPr>
        <w:t>Multiple locations</w:t>
      </w:r>
    </w:p>
    <w:tbl>
      <w:tblPr>
        <w:tblStyle w:val="TableGrid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09"/>
        <w:gridCol w:w="279"/>
        <w:gridCol w:w="3690"/>
        <w:gridCol w:w="1984"/>
      </w:tblGrid>
      <w:tr w:rsidR="0019157C" w:rsidRPr="0000330B" w14:paraId="1E6425AE" w14:textId="77777777" w:rsidTr="0019157C">
        <w:trPr>
          <w:trHeight w:val="414"/>
        </w:trPr>
        <w:tc>
          <w:tcPr>
            <w:tcW w:w="2405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52F85985" w14:textId="22AD3832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Task:</w:t>
            </w:r>
          </w:p>
        </w:tc>
        <w:tc>
          <w:tcPr>
            <w:tcW w:w="6809" w:type="dxa"/>
            <w:tcBorders>
              <w:top w:val="single" w:sz="4" w:space="0" w:color="111520"/>
              <w:left w:val="single" w:sz="4" w:space="0" w:color="111520"/>
              <w:bottom w:val="single" w:sz="4" w:space="0" w:color="auto"/>
            </w:tcBorders>
            <w:vAlign w:val="bottom"/>
          </w:tcPr>
          <w:p w14:paraId="1C8F1A50" w14:textId="2F9ED920" w:rsidR="00EC6917" w:rsidRPr="0000330B" w:rsidRDefault="000C3791" w:rsidP="0019157C">
            <w:pPr>
              <w:keepNext/>
              <w:keepLines/>
              <w:spacing w:before="240" w:line="360" w:lineRule="auto"/>
              <w:ind w:right="315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Carrying out routine activities in </w:t>
            </w:r>
            <w:r w:rsidR="003A4912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various hired venues</w:t>
            </w:r>
          </w:p>
        </w:tc>
        <w:tc>
          <w:tcPr>
            <w:tcW w:w="279" w:type="dxa"/>
            <w:tcBorders>
              <w:top w:val="single" w:sz="4" w:space="0" w:color="111520"/>
              <w:bottom w:val="single" w:sz="4" w:space="0" w:color="111520"/>
              <w:right w:val="single" w:sz="4" w:space="0" w:color="111520"/>
            </w:tcBorders>
            <w:vAlign w:val="bottom"/>
          </w:tcPr>
          <w:p w14:paraId="059DA858" w14:textId="77777777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8F11E1E" w14:textId="3D9E1DEF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Assessment N</w:t>
            </w:r>
            <w:r w:rsidR="00311B02"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umber</w:t>
            </w: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111520"/>
              <w:left w:val="single" w:sz="4" w:space="0" w:color="111520"/>
              <w:bottom w:val="single" w:sz="4" w:space="0" w:color="auto"/>
              <w:right w:val="single" w:sz="4" w:space="0" w:color="111520"/>
            </w:tcBorders>
            <w:vAlign w:val="bottom"/>
          </w:tcPr>
          <w:p w14:paraId="151D4170" w14:textId="126375D5" w:rsidR="00EC6917" w:rsidRPr="0000330B" w:rsidRDefault="00A65E7B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19157C" w:rsidRPr="0000330B" w14:paraId="053636A4" w14:textId="77777777" w:rsidTr="00C464AF">
        <w:tc>
          <w:tcPr>
            <w:tcW w:w="2405" w:type="dxa"/>
            <w:tcBorders>
              <w:top w:val="single" w:sz="4" w:space="0" w:color="111520"/>
              <w:left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03063C56" w14:textId="2439A02C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Assessor(s):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</w:tcBorders>
            <w:vAlign w:val="bottom"/>
          </w:tcPr>
          <w:p w14:paraId="21456498" w14:textId="42F827E7" w:rsidR="00EC6917" w:rsidRPr="0000330B" w:rsidRDefault="003A4912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Adam Guest</w:t>
            </w:r>
          </w:p>
        </w:tc>
        <w:tc>
          <w:tcPr>
            <w:tcW w:w="279" w:type="dxa"/>
            <w:tcBorders>
              <w:top w:val="single" w:sz="4" w:space="0" w:color="111520"/>
              <w:bottom w:val="single" w:sz="4" w:space="0" w:color="111520"/>
              <w:right w:val="single" w:sz="4" w:space="0" w:color="111520"/>
            </w:tcBorders>
            <w:vAlign w:val="bottom"/>
          </w:tcPr>
          <w:p w14:paraId="72D15185" w14:textId="77777777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7E30DB48" w14:textId="0C4FF75D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Assessment 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  <w:right w:val="single" w:sz="4" w:space="0" w:color="111520"/>
            </w:tcBorders>
            <w:vAlign w:val="bottom"/>
          </w:tcPr>
          <w:p w14:paraId="3359559D" w14:textId="6A8E7123" w:rsidR="00EC6917" w:rsidRPr="0000330B" w:rsidRDefault="003A4912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05</w:t>
            </w:r>
            <w:r w:rsidR="0018366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8</w:t>
            </w:r>
            <w:r w:rsidR="00183664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.2020</w:t>
            </w:r>
          </w:p>
        </w:tc>
      </w:tr>
      <w:tr w:rsidR="0019157C" w:rsidRPr="0000330B" w14:paraId="434C3D6A" w14:textId="77777777" w:rsidTr="00C464AF">
        <w:trPr>
          <w:trHeight w:val="477"/>
        </w:trPr>
        <w:tc>
          <w:tcPr>
            <w:tcW w:w="2405" w:type="dxa"/>
            <w:tcBorders>
              <w:left w:val="single" w:sz="4" w:space="0" w:color="111520"/>
              <w:bottom w:val="single" w:sz="4" w:space="0" w:color="auto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0BDAD373" w14:textId="77777777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</w:tcBorders>
            <w:vAlign w:val="bottom"/>
          </w:tcPr>
          <w:p w14:paraId="64EE9A26" w14:textId="1BDD30C0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111520"/>
              <w:bottom w:val="single" w:sz="4" w:space="0" w:color="111520"/>
              <w:right w:val="single" w:sz="4" w:space="0" w:color="111520"/>
            </w:tcBorders>
            <w:vAlign w:val="bottom"/>
          </w:tcPr>
          <w:p w14:paraId="7709B510" w14:textId="77777777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09C8690" w14:textId="633157FF" w:rsidR="00EC6917" w:rsidRPr="0000330B" w:rsidRDefault="00EC6917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Assessment Review 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  <w:right w:val="single" w:sz="4" w:space="0" w:color="111520"/>
            </w:tcBorders>
            <w:vAlign w:val="bottom"/>
          </w:tcPr>
          <w:p w14:paraId="7FE30538" w14:textId="6E223442" w:rsidR="00EC6917" w:rsidRPr="0000330B" w:rsidRDefault="002962BE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01.09.2020</w:t>
            </w:r>
          </w:p>
        </w:tc>
      </w:tr>
      <w:tr w:rsidR="00C464AF" w:rsidRPr="0000330B" w14:paraId="36CE072B" w14:textId="77777777" w:rsidTr="00C464AF">
        <w:trPr>
          <w:trHeight w:val="477"/>
        </w:trPr>
        <w:tc>
          <w:tcPr>
            <w:tcW w:w="2405" w:type="dxa"/>
            <w:tcBorders>
              <w:top w:val="single" w:sz="4" w:space="0" w:color="auto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47602C9" w14:textId="55B56E71" w:rsidR="00C464AF" w:rsidRPr="0000330B" w:rsidRDefault="00C464AF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  <w:t>Signed: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</w:tcBorders>
            <w:vAlign w:val="bottom"/>
          </w:tcPr>
          <w:p w14:paraId="2E55B55F" w14:textId="6A3C06BF" w:rsidR="00C464AF" w:rsidRPr="00A65E7B" w:rsidRDefault="00A65E7B" w:rsidP="00A65E7B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GUEST</w:t>
            </w:r>
          </w:p>
        </w:tc>
        <w:tc>
          <w:tcPr>
            <w:tcW w:w="279" w:type="dxa"/>
            <w:tcBorders>
              <w:top w:val="single" w:sz="4" w:space="0" w:color="111520"/>
              <w:bottom w:val="single" w:sz="4" w:space="0" w:color="111520"/>
              <w:right w:val="single" w:sz="4" w:space="0" w:color="111520"/>
            </w:tcBorders>
            <w:vAlign w:val="bottom"/>
          </w:tcPr>
          <w:p w14:paraId="291BBF43" w14:textId="77777777" w:rsidR="00C464AF" w:rsidRPr="0000330B" w:rsidRDefault="00C464AF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288542F2" w14:textId="77777777" w:rsidR="00C464AF" w:rsidRPr="0000330B" w:rsidRDefault="00C464AF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111520"/>
              <w:bottom w:val="single" w:sz="4" w:space="0" w:color="auto"/>
              <w:right w:val="single" w:sz="4" w:space="0" w:color="111520"/>
            </w:tcBorders>
            <w:vAlign w:val="bottom"/>
          </w:tcPr>
          <w:p w14:paraId="1B6618B1" w14:textId="77777777" w:rsidR="00C464AF" w:rsidRPr="0000330B" w:rsidRDefault="00C464AF" w:rsidP="0019157C">
            <w:pPr>
              <w:keepNext/>
              <w:keepLines/>
              <w:spacing w:before="240" w:line="36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D5D03FA" w14:textId="5BC17B1A" w:rsidR="00EC6917" w:rsidRPr="0000330B" w:rsidRDefault="00EC6917" w:rsidP="00EC6917">
      <w:pPr>
        <w:pStyle w:val="Header"/>
        <w:rPr>
          <w:rFonts w:ascii="Tahoma" w:hAnsi="Tahoma" w:cs="Tahoma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111520"/>
          <w:left w:val="single" w:sz="4" w:space="0" w:color="111520"/>
          <w:bottom w:val="single" w:sz="4" w:space="0" w:color="111520"/>
          <w:right w:val="single" w:sz="4" w:space="0" w:color="111520"/>
          <w:insideH w:val="single" w:sz="4" w:space="0" w:color="111520"/>
          <w:insideV w:val="single" w:sz="4" w:space="0" w:color="111520"/>
        </w:tblBorders>
        <w:tblLook w:val="0000" w:firstRow="0" w:lastRow="0" w:firstColumn="0" w:lastColumn="0" w:noHBand="0" w:noVBand="0"/>
      </w:tblPr>
      <w:tblGrid>
        <w:gridCol w:w="706"/>
        <w:gridCol w:w="1860"/>
        <w:gridCol w:w="1330"/>
        <w:gridCol w:w="3739"/>
        <w:gridCol w:w="684"/>
        <w:gridCol w:w="640"/>
        <w:gridCol w:w="1385"/>
        <w:gridCol w:w="4944"/>
      </w:tblGrid>
      <w:tr w:rsidR="0019496A" w:rsidRPr="0000330B" w14:paraId="0A1DA07B" w14:textId="77777777" w:rsidTr="0000330B">
        <w:trPr>
          <w:tblHeader/>
          <w:jc w:val="center"/>
        </w:trPr>
        <w:tc>
          <w:tcPr>
            <w:tcW w:w="0" w:type="auto"/>
            <w:shd w:val="clear" w:color="auto" w:fill="D0CECE" w:themeFill="background2" w:themeFillShade="E6"/>
          </w:tcPr>
          <w:p w14:paraId="246E870E" w14:textId="528D571F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467C57F" w14:textId="32181841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Risks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BA50EAF" w14:textId="51BC39B1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Persons at Risk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9647E47" w14:textId="7E5AAB42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Existing Control Measures</w:t>
            </w:r>
          </w:p>
        </w:tc>
        <w:tc>
          <w:tcPr>
            <w:tcW w:w="886" w:type="pct"/>
            <w:gridSpan w:val="3"/>
            <w:shd w:val="clear" w:color="auto" w:fill="D0CECE" w:themeFill="background2" w:themeFillShade="E6"/>
            <w:vAlign w:val="center"/>
          </w:tcPr>
          <w:p w14:paraId="3B12A0DC" w14:textId="12DF8B22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Level of Risk</w:t>
            </w:r>
          </w:p>
        </w:tc>
        <w:tc>
          <w:tcPr>
            <w:tcW w:w="1617" w:type="pct"/>
            <w:shd w:val="clear" w:color="auto" w:fill="D0CECE" w:themeFill="background2" w:themeFillShade="E6"/>
            <w:vAlign w:val="center"/>
          </w:tcPr>
          <w:p w14:paraId="4880A3ED" w14:textId="264728E9" w:rsidR="0022375F" w:rsidRPr="0000330B" w:rsidRDefault="0022375F" w:rsidP="0022375F">
            <w:pPr>
              <w:keepNext/>
              <w:keepLines/>
              <w:spacing w:before="240"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eastAsia="Times New Roman" w:hAnsi="Tahoma" w:cs="Tahoma"/>
                <w:b/>
                <w:bCs/>
                <w:color w:val="111520"/>
                <w:sz w:val="20"/>
                <w:szCs w:val="20"/>
              </w:rPr>
              <w:t>Further Action Required</w:t>
            </w:r>
          </w:p>
        </w:tc>
      </w:tr>
      <w:tr w:rsidR="00F3507E" w:rsidRPr="0000330B" w14:paraId="4B878F13" w14:textId="77777777" w:rsidTr="0000330B">
        <w:trPr>
          <w:tblHeader/>
          <w:jc w:val="center"/>
        </w:trPr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</w:tcPr>
          <w:p w14:paraId="2DA238F2" w14:textId="77777777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</w:tcPr>
          <w:p w14:paraId="436F6079" w14:textId="1A333849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  <w:t>S</w:t>
            </w:r>
            <w:r w:rsidRPr="0000330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tep</w:t>
            </w:r>
            <w:r w:rsidRPr="0000330B"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</w:tcPr>
          <w:p w14:paraId="22D4E384" w14:textId="240523B6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Step 2</w:t>
            </w:r>
          </w:p>
        </w:tc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</w:tcPr>
          <w:p w14:paraId="5C290576" w14:textId="1839607D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Step 3</w:t>
            </w:r>
          </w:p>
        </w:tc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  <w:vAlign w:val="center"/>
          </w:tcPr>
          <w:p w14:paraId="2CC356C9" w14:textId="6EBD4046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0" w:type="auto"/>
            <w:shd w:val="clear" w:color="auto" w:fill="B71234"/>
            <w:tcMar>
              <w:top w:w="57" w:type="dxa"/>
              <w:bottom w:w="57" w:type="dxa"/>
            </w:tcMar>
            <w:vAlign w:val="center"/>
          </w:tcPr>
          <w:p w14:paraId="5CE52B78" w14:textId="5A913BE8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Med</w:t>
            </w:r>
          </w:p>
        </w:tc>
        <w:tc>
          <w:tcPr>
            <w:tcW w:w="453" w:type="pct"/>
            <w:shd w:val="clear" w:color="auto" w:fill="B71234"/>
            <w:tcMar>
              <w:top w:w="57" w:type="dxa"/>
              <w:bottom w:w="57" w:type="dxa"/>
            </w:tcMar>
            <w:vAlign w:val="center"/>
          </w:tcPr>
          <w:p w14:paraId="5EC17B40" w14:textId="68F79272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1617" w:type="pct"/>
            <w:shd w:val="clear" w:color="auto" w:fill="B71234"/>
            <w:tcMar>
              <w:top w:w="57" w:type="dxa"/>
              <w:bottom w:w="57" w:type="dxa"/>
            </w:tcMar>
            <w:vAlign w:val="center"/>
          </w:tcPr>
          <w:p w14:paraId="3FA22C3A" w14:textId="20E5AB9F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Step 4</w:t>
            </w:r>
          </w:p>
        </w:tc>
      </w:tr>
      <w:tr w:rsidR="0019496A" w:rsidRPr="0000330B" w14:paraId="20B3FEB3" w14:textId="77777777" w:rsidTr="0000330B">
        <w:trPr>
          <w:jc w:val="center"/>
        </w:trPr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09B0D18C" w14:textId="0F641516" w:rsidR="0022375F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71BA1AA2" w14:textId="2EB5F4DD" w:rsidR="0022375F" w:rsidRPr="0000330B" w:rsidRDefault="000C3791" w:rsidP="002237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Transmission of Covid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19 </w:t>
            </w:r>
            <w:r w:rsidR="002962BE">
              <w:rPr>
                <w:rFonts w:ascii="Tahoma" w:hAnsi="Tahoma" w:cs="Tahoma"/>
                <w:bCs/>
                <w:sz w:val="20"/>
                <w:szCs w:val="20"/>
              </w:rPr>
              <w:t>at various venues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4F882E4C" w14:textId="77777777" w:rsidR="0022375F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All employees</w:t>
            </w:r>
            <w:r w:rsidR="00183664">
              <w:rPr>
                <w:rFonts w:ascii="Tahoma" w:hAnsi="Tahoma" w:cs="Tahoma"/>
                <w:bCs/>
                <w:sz w:val="20"/>
                <w:szCs w:val="20"/>
              </w:rPr>
              <w:t>; volunteers</w:t>
            </w:r>
            <w:r w:rsidR="002962BE">
              <w:rPr>
                <w:rFonts w:ascii="Tahoma" w:hAnsi="Tahoma" w:cs="Tahoma"/>
                <w:bCs/>
                <w:sz w:val="20"/>
                <w:szCs w:val="20"/>
              </w:rPr>
              <w:t>;</w:t>
            </w:r>
          </w:p>
          <w:p w14:paraId="0B9C9AC9" w14:textId="1DA24615" w:rsidR="002962BE" w:rsidRPr="0000330B" w:rsidRDefault="002962BE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parents and children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67339331" w14:textId="334A215F" w:rsidR="0048756D" w:rsidRPr="0000330B" w:rsidRDefault="0048756D" w:rsidP="000033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Hygiene </w:t>
            </w:r>
            <w:r w:rsidR="002962BE">
              <w:rPr>
                <w:rFonts w:ascii="Tahoma" w:hAnsi="Tahoma" w:cs="Tahoma"/>
                <w:bCs/>
                <w:sz w:val="20"/>
                <w:szCs w:val="20"/>
              </w:rPr>
              <w:t>at venues</w:t>
            </w:r>
          </w:p>
          <w:p w14:paraId="374469ED" w14:textId="002C9254" w:rsidR="0048756D" w:rsidRDefault="002962B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</w:t>
            </w:r>
            <w:r w:rsidR="0048756D" w:rsidRPr="0000330B">
              <w:rPr>
                <w:rFonts w:ascii="Tahoma" w:hAnsi="Tahoma" w:cs="Tahoma"/>
                <w:bCs/>
                <w:sz w:val="20"/>
                <w:szCs w:val="20"/>
              </w:rPr>
              <w:t>ash hands before and after breaks and at regularly intervals</w:t>
            </w:r>
            <w:r w:rsidR="00427BF8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and the 20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-second hand</w:t>
            </w:r>
            <w:r w:rsidR="00427BF8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wash guidance.</w:t>
            </w:r>
          </w:p>
          <w:p w14:paraId="48F652A5" w14:textId="0FE57127" w:rsidR="00940283" w:rsidRDefault="00940283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Dry hands with paper towels</w:t>
            </w:r>
          </w:p>
          <w:p w14:paraId="45122FA6" w14:textId="77777777" w:rsidR="00C435D7" w:rsidRDefault="00C435D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Hand sanitiser to be used before entering the washroom areas and after leaving.</w:t>
            </w:r>
          </w:p>
          <w:p w14:paraId="736F3E63" w14:textId="0D858D9A" w:rsidR="002962BE" w:rsidRPr="004C024A" w:rsidRDefault="00C435D7" w:rsidP="0018366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 person at a time in the toilets.</w:t>
            </w:r>
          </w:p>
          <w:p w14:paraId="15EEAAA7" w14:textId="290C441E" w:rsidR="0048756D" w:rsidRPr="0000330B" w:rsidRDefault="0048756D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Social Distancing </w:t>
            </w:r>
            <w:r w:rsidR="00056AE7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when moving 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in the </w:t>
            </w:r>
            <w:r w:rsidR="004C024A">
              <w:rPr>
                <w:rFonts w:ascii="Tahoma" w:hAnsi="Tahoma" w:cs="Tahoma"/>
                <w:bCs/>
                <w:sz w:val="20"/>
                <w:szCs w:val="20"/>
              </w:rPr>
              <w:t xml:space="preserve">venues 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>and on journeys to work</w:t>
            </w:r>
          </w:p>
          <w:p w14:paraId="2FBF5CAE" w14:textId="53B83839" w:rsidR="0048756D" w:rsidRPr="0000330B" w:rsidRDefault="004C024A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Parents to wait outside of venues with children until collected</w:t>
            </w:r>
          </w:p>
          <w:p w14:paraId="7EDF9224" w14:textId="5A784CF9" w:rsidR="0048756D" w:rsidRDefault="004C024A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Ensure o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ne-way</w:t>
            </w:r>
            <w:r w:rsidR="0048756D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flow in place at entrance and exit points to the building</w:t>
            </w:r>
          </w:p>
          <w:p w14:paraId="542DC8D8" w14:textId="0BCFBF5E" w:rsidR="004C024A" w:rsidRPr="0000330B" w:rsidRDefault="004C024A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‘Spots’, first aid kits, folders and any other equipment to be sanitised before and after sessions</w:t>
            </w:r>
          </w:p>
          <w:p w14:paraId="6FA1EB0E" w14:textId="77777777" w:rsidR="00F3507E" w:rsidRPr="00F3507E" w:rsidRDefault="00F3507E" w:rsidP="00F3507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1C36C4D" w14:textId="77777777" w:rsidR="00F3507E" w:rsidRPr="00F3507E" w:rsidRDefault="00F3507E" w:rsidP="00F3507E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31D51CA" w14:textId="6B63D2FC" w:rsidR="005A4BD9" w:rsidRPr="00F3507E" w:rsidRDefault="003A1086" w:rsidP="00F3507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F3507E">
              <w:rPr>
                <w:rFonts w:ascii="Tahoma" w:hAnsi="Tahoma" w:cs="Tahoma"/>
                <w:bCs/>
                <w:sz w:val="20"/>
                <w:szCs w:val="20"/>
              </w:rPr>
              <w:t>Face masks to be worn by all adults on entering the building.  Once they are in their group room they can be removed, subject to the group leader agreeing.</w:t>
            </w:r>
          </w:p>
          <w:p w14:paraId="7933873F" w14:textId="5E3D51EC" w:rsidR="00DA3E38" w:rsidRPr="00BB558A" w:rsidRDefault="005A4BD9" w:rsidP="00BB55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5A4BD9">
              <w:rPr>
                <w:rFonts w:ascii="Tahoma" w:hAnsi="Tahoma" w:cs="Tahoma"/>
                <w:bCs/>
                <w:sz w:val="20"/>
                <w:szCs w:val="20"/>
              </w:rPr>
              <w:t>Where possible, maintain social distancing within sessions</w:t>
            </w:r>
          </w:p>
          <w:p w14:paraId="48D87F76" w14:textId="77777777" w:rsidR="00DA3E38" w:rsidRPr="00DA3E38" w:rsidRDefault="00DA3E38" w:rsidP="00DA3E38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60769F8" w14:textId="77777777" w:rsidR="00BB558A" w:rsidRDefault="00BB558A" w:rsidP="00BB558A">
            <w:pPr>
              <w:pStyle w:val="ListParagraph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392A9B" w14:textId="77777777" w:rsidR="00F3507E" w:rsidRPr="00F3507E" w:rsidRDefault="00F3507E" w:rsidP="00F3507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7106D6A" w14:textId="5FF626BE" w:rsidR="00BB558A" w:rsidRDefault="00BB558A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All classes to remain in their set ‘bubbles’ – no changes to times/groups for any child</w:t>
            </w:r>
          </w:p>
          <w:p w14:paraId="7AB4692C" w14:textId="4888E6F0" w:rsidR="004C4FBE" w:rsidRPr="0000330B" w:rsidRDefault="004C4FB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 sharing of stationery, pens, pencils etc.</w:t>
            </w:r>
          </w:p>
          <w:p w14:paraId="29F3CB30" w14:textId="1D44167B" w:rsidR="00E9058E" w:rsidRDefault="00E9058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Equipment not to be shared outside of bubble.</w:t>
            </w:r>
          </w:p>
          <w:p w14:paraId="3F2D9D86" w14:textId="77777777" w:rsidR="00BB558A" w:rsidRDefault="00BB558A" w:rsidP="00BB558A">
            <w:pPr>
              <w:pStyle w:val="ListParagraph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9339111" w14:textId="6B406C3B" w:rsidR="009227B9" w:rsidRPr="009227B9" w:rsidRDefault="00BB558A" w:rsidP="009227B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R</w:t>
            </w:r>
            <w:r w:rsidR="00E9058E">
              <w:rPr>
                <w:rFonts w:ascii="Tahoma" w:hAnsi="Tahoma" w:cs="Tahoma"/>
                <w:bCs/>
                <w:sz w:val="20"/>
                <w:szCs w:val="20"/>
              </w:rPr>
              <w:t>emain in allocated rooms</w:t>
            </w:r>
            <w:r w:rsidR="009227B9">
              <w:rPr>
                <w:rFonts w:ascii="Tahoma" w:hAnsi="Tahoma" w:cs="Tahoma"/>
                <w:bCs/>
                <w:sz w:val="20"/>
                <w:szCs w:val="20"/>
              </w:rPr>
              <w:t xml:space="preserve"> during session time</w:t>
            </w:r>
          </w:p>
          <w:p w14:paraId="0D20AA57" w14:textId="2940474F" w:rsidR="009227B9" w:rsidRDefault="009227B9" w:rsidP="00BB55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Staff not to take cash from parents and to advise on BACS transfers</w:t>
            </w:r>
          </w:p>
          <w:p w14:paraId="38918E38" w14:textId="77777777" w:rsidR="00A5674A" w:rsidRDefault="00A5674A" w:rsidP="00122984">
            <w:pPr>
              <w:pStyle w:val="ListParagraph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ACD645D" w14:textId="77777777" w:rsidR="00A5674A" w:rsidRDefault="00A5674A" w:rsidP="00122984">
            <w:pPr>
              <w:pStyle w:val="ListParagraph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047F2E" w14:textId="4309D216" w:rsidR="009227B9" w:rsidRPr="00A5674A" w:rsidRDefault="00A5674A" w:rsidP="0000330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Pre-registered tasters only admitted</w:t>
            </w:r>
          </w:p>
          <w:p w14:paraId="566DDB2D" w14:textId="77777777" w:rsidR="00122984" w:rsidRDefault="00122984" w:rsidP="0000330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584302E" w14:textId="77777777" w:rsidR="00122984" w:rsidRDefault="00122984" w:rsidP="0000330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AE37FE3" w14:textId="4F7E25FD" w:rsidR="00814B99" w:rsidRPr="0000330B" w:rsidRDefault="00814B99" w:rsidP="0000330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Emergency Situations</w:t>
            </w:r>
          </w:p>
          <w:p w14:paraId="3FEFFB16" w14:textId="37298D88" w:rsidR="00047F5A" w:rsidRPr="0000330B" w:rsidRDefault="00814B99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During a genuine emergency ,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i.e.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accident</w:t>
            </w:r>
            <w:r w:rsidR="00BB558A">
              <w:rPr>
                <w:rFonts w:ascii="Tahoma" w:hAnsi="Tahoma" w:cs="Tahoma"/>
                <w:bCs/>
                <w:sz w:val="20"/>
                <w:szCs w:val="20"/>
              </w:rPr>
              <w:t xml:space="preserve"> or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fire, </w:t>
            </w:r>
            <w:r w:rsidR="00BB558A">
              <w:rPr>
                <w:rFonts w:ascii="Tahoma" w:hAnsi="Tahoma" w:cs="Tahoma"/>
                <w:bCs/>
                <w:sz w:val="20"/>
                <w:szCs w:val="20"/>
              </w:rPr>
              <w:t>staff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do not have to remain at a 2m distance in response if it would be unsafe to do so.</w:t>
            </w:r>
          </w:p>
          <w:p w14:paraId="7BE40E4C" w14:textId="4382F158" w:rsidR="0048756D" w:rsidRPr="0000330B" w:rsidRDefault="00BB558A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Staff </w:t>
            </w:r>
            <w:r w:rsidR="00814B99" w:rsidRPr="0000330B">
              <w:rPr>
                <w:rFonts w:ascii="Tahoma" w:hAnsi="Tahoma" w:cs="Tahoma"/>
                <w:bCs/>
                <w:sz w:val="20"/>
                <w:szCs w:val="20"/>
              </w:rPr>
              <w:t>involved in the provision of assistance to others in an emergency ensure they sanitise hands immediately afterwards.</w:t>
            </w:r>
          </w:p>
          <w:p w14:paraId="18D4F26F" w14:textId="12C382DE" w:rsidR="00526ECB" w:rsidRDefault="00A73B87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Direct contact </w:t>
            </w:r>
            <w:r w:rsidR="00FE5495" w:rsidRPr="0000330B">
              <w:rPr>
                <w:rFonts w:ascii="Tahoma" w:hAnsi="Tahoma" w:cs="Tahoma"/>
                <w:bCs/>
                <w:sz w:val="20"/>
                <w:szCs w:val="20"/>
              </w:rPr>
              <w:t>i.e.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BB558A">
              <w:rPr>
                <w:rFonts w:ascii="Tahoma" w:hAnsi="Tahoma" w:cs="Tahoma"/>
                <w:bCs/>
                <w:sz w:val="20"/>
                <w:szCs w:val="20"/>
              </w:rPr>
              <w:t xml:space="preserve">staff 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>passing items to each other has been minimised</w:t>
            </w:r>
          </w:p>
          <w:p w14:paraId="4A0C7C4B" w14:textId="77777777" w:rsidR="00122984" w:rsidRDefault="00122984" w:rsidP="004C4FB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6294DF0" w14:textId="77777777" w:rsidR="00122984" w:rsidRDefault="00122984" w:rsidP="004C4FBE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59E43F" w14:textId="5C0926FB" w:rsidR="004C4FBE" w:rsidRDefault="004C4FBE" w:rsidP="004C4FBE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First Aid</w:t>
            </w:r>
          </w:p>
          <w:p w14:paraId="798AD8F9" w14:textId="3C38F73F" w:rsidR="004C4FBE" w:rsidRPr="004C4FBE" w:rsidRDefault="002962BE" w:rsidP="00C435D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Mask </w:t>
            </w:r>
            <w:r w:rsidR="004C4FBE">
              <w:rPr>
                <w:rFonts w:ascii="Tahoma" w:hAnsi="Tahoma" w:cs="Tahoma"/>
                <w:bCs/>
                <w:sz w:val="20"/>
                <w:szCs w:val="20"/>
              </w:rPr>
              <w:t>and gloves to be worn when deal</w:t>
            </w:r>
            <w:r w:rsidR="00181B2F">
              <w:rPr>
                <w:rFonts w:ascii="Tahoma" w:hAnsi="Tahoma" w:cs="Tahoma"/>
                <w:bCs/>
                <w:sz w:val="20"/>
                <w:szCs w:val="20"/>
              </w:rPr>
              <w:t>ing with bod</w:t>
            </w:r>
            <w:r w:rsidR="003A1086">
              <w:rPr>
                <w:rFonts w:ascii="Tahoma" w:hAnsi="Tahoma" w:cs="Tahoma"/>
                <w:bCs/>
                <w:sz w:val="20"/>
                <w:szCs w:val="20"/>
              </w:rPr>
              <w:t>il</w:t>
            </w:r>
            <w:r w:rsidR="00181B2F">
              <w:rPr>
                <w:rFonts w:ascii="Tahoma" w:hAnsi="Tahoma" w:cs="Tahoma"/>
                <w:bCs/>
                <w:sz w:val="20"/>
                <w:szCs w:val="20"/>
              </w:rPr>
              <w:t>y fluids.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5EB2D432" w14:textId="3204E3AF" w:rsidR="0022375F" w:rsidRPr="0000330B" w:rsidRDefault="0022375F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FFC000"/>
            <w:tcMar>
              <w:top w:w="85" w:type="dxa"/>
              <w:bottom w:w="85" w:type="dxa"/>
            </w:tcMar>
          </w:tcPr>
          <w:p w14:paraId="0D83793B" w14:textId="03CA3378" w:rsidR="0022375F" w:rsidRPr="0000330B" w:rsidRDefault="00FA7591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CE719A" w14:textId="77777777" w:rsidR="0022375F" w:rsidRPr="0000330B" w:rsidRDefault="0022375F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07F404FE" w14:textId="77777777" w:rsidR="00814B99" w:rsidRDefault="00814B99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>Daily and weekly Covid</w:t>
            </w:r>
            <w:r w:rsidR="0000330B"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>-</w:t>
            </w: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>19 compliance checks to be adopted</w:t>
            </w:r>
          </w:p>
          <w:p w14:paraId="6642DBFD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161D2359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50213AAD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74D103D8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78BA7251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2D148A84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4FC658C2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6D0E9D96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453EDB61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63271D2F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7733B4D6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AG to conduct site visits with venues and staff to inspect and record differing social distancing measures</w:t>
            </w:r>
          </w:p>
          <w:p w14:paraId="3811936D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4785A7B7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lastRenderedPageBreak/>
              <w:t>Designated member of staff to collect children together and return to parents at the end of sessions</w:t>
            </w:r>
          </w:p>
          <w:p w14:paraId="60B4346C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EE4FD96" w14:textId="5A2CF898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AG to check if venue providing signage</w:t>
            </w:r>
            <w:r w:rsidR="005A4BD9">
              <w:rPr>
                <w:rFonts w:ascii="Tahoma" w:hAnsi="Tahoma" w:cs="Tahoma"/>
                <w:bCs/>
                <w:iCs/>
                <w:sz w:val="20"/>
                <w:szCs w:val="20"/>
              </w:rPr>
              <w:t>, or to be provided to staff for use at multiple venues</w:t>
            </w:r>
            <w:r w:rsidR="00F3507E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Sanitiser to be provided to staff</w:t>
            </w:r>
          </w:p>
          <w:p w14:paraId="611B09B3" w14:textId="77777777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48A68D9F" w14:textId="1EC93651" w:rsidR="00F3507E" w:rsidRDefault="00F3507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28359293" w14:textId="2A44E061" w:rsidR="007C0E2E" w:rsidRDefault="007C0E2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2F60ADF3" w14:textId="2AFE0C69" w:rsidR="007C0E2E" w:rsidRDefault="007C0E2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6F2ED668" w14:textId="72E451CF" w:rsidR="007C0E2E" w:rsidRDefault="007C0E2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C23601F" w14:textId="77777777" w:rsidR="007C0E2E" w:rsidRDefault="007C0E2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1E446523" w14:textId="77777777" w:rsidR="00F3507E" w:rsidRDefault="00F3507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78A2352" w14:textId="77777777" w:rsidR="00F3507E" w:rsidRDefault="00F3507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0A2F0487" w14:textId="5963176D" w:rsidR="004C024A" w:rsidRDefault="004C02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Any staff who are ‘exempt’</w:t>
            </w:r>
            <w:r w:rsidR="005A4BD9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from wearing masks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must inform AG and JW for contingency arrangements</w:t>
            </w:r>
            <w:r w:rsidR="009227B9">
              <w:rPr>
                <w:rFonts w:ascii="Tahoma" w:hAnsi="Tahoma" w:cs="Tahoma"/>
                <w:bCs/>
                <w:iCs/>
                <w:sz w:val="20"/>
                <w:szCs w:val="20"/>
              </w:rPr>
              <w:t>. Face masks to be provided to staff and volunteers for their own use</w:t>
            </w:r>
          </w:p>
          <w:p w14:paraId="09C7FFD0" w14:textId="77777777" w:rsidR="005A4BD9" w:rsidRDefault="005A4BD9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2AD8F32F" w14:textId="77777777" w:rsidR="00F3507E" w:rsidRDefault="00F3507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1BBA763A" w14:textId="1D1ADE90" w:rsidR="005A4BD9" w:rsidRDefault="005A4BD9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Consider use of tape on floors to mark out distance if permitted by the venue. Ensure ‘spots’ are kept 2m distance. Consider ‘assembly’ setting </w:t>
            </w:r>
            <w:r w:rsidR="00DA3E38">
              <w:rPr>
                <w:rFonts w:ascii="Tahoma" w:hAnsi="Tahoma" w:cs="Tahoma"/>
                <w:bCs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sitting in rows facing front towards staff</w:t>
            </w:r>
            <w:r w:rsidR="00DA3E38">
              <w:rPr>
                <w:rFonts w:ascii="Tahoma" w:hAnsi="Tahoma" w:cs="Tahoma"/>
                <w:bCs/>
                <w:iCs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  <w:r w:rsidR="00DA3E38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BB558A">
              <w:rPr>
                <w:rFonts w:ascii="Tahoma" w:hAnsi="Tahoma" w:cs="Tahoma"/>
                <w:bCs/>
                <w:iCs/>
                <w:sz w:val="20"/>
                <w:szCs w:val="20"/>
              </w:rPr>
              <w:t>AG and JW to re-evaluate following staff feedback in Week 1</w:t>
            </w:r>
          </w:p>
          <w:p w14:paraId="4E97492E" w14:textId="77777777" w:rsidR="00F3507E" w:rsidRDefault="00F3507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3A4BCAD7" w14:textId="77777777" w:rsidR="00BB558A" w:rsidRDefault="00BB558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Same spots not to be used by others outside that bubble on the same day. To be cleaned/sanitised at the end of each day.</w:t>
            </w:r>
          </w:p>
          <w:p w14:paraId="18F970C3" w14:textId="77777777" w:rsidR="009227B9" w:rsidRDefault="009227B9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0A2EAFB3" w14:textId="77777777" w:rsidR="009227B9" w:rsidRDefault="009227B9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5CF53EA3" w14:textId="77777777" w:rsidR="009227B9" w:rsidRDefault="009227B9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50B8FE41" w14:textId="77777777" w:rsidR="009227B9" w:rsidRDefault="009227B9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429107AD" w14:textId="77777777" w:rsidR="009227B9" w:rsidRDefault="009227B9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0D8752EB" w14:textId="77777777" w:rsidR="009227B9" w:rsidRDefault="009227B9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Business cards will be provided to give out which give bank details. No longer take weekly cash, BACS transfers preferred</w:t>
            </w:r>
          </w:p>
          <w:p w14:paraId="4F510107" w14:textId="77777777" w:rsidR="00A5674A" w:rsidRDefault="00A567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51A303C8" w14:textId="77777777" w:rsidR="00A5674A" w:rsidRDefault="00A567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15E8D805" w14:textId="4E15BD73" w:rsidR="00A5674A" w:rsidRPr="0000330B" w:rsidRDefault="00A5674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‘Walk-in’ tasters and unregistered siblings not permitted. Must be referred to Sprouts website to officially book in taster session</w:t>
            </w:r>
          </w:p>
        </w:tc>
      </w:tr>
      <w:tr w:rsidR="0019496A" w:rsidRPr="0000330B" w14:paraId="48DD06A0" w14:textId="77777777" w:rsidTr="0000330B">
        <w:trPr>
          <w:jc w:val="center"/>
        </w:trPr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343EEC6C" w14:textId="592FC453" w:rsidR="0022375F" w:rsidRPr="0000330B" w:rsidRDefault="0022375F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52899095" w14:textId="4C550092" w:rsidR="0022375F" w:rsidRPr="0000330B" w:rsidRDefault="00F3507E" w:rsidP="0022375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Staff and volunteers</w:t>
            </w:r>
            <w:r w:rsidR="000C3791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entering the premises with Covid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="000C3791" w:rsidRPr="0000330B">
              <w:rPr>
                <w:rFonts w:ascii="Tahoma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027C7894" w14:textId="3730A9A1" w:rsidR="0022375F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All Employees</w:t>
            </w:r>
            <w:r w:rsidR="00F3507E">
              <w:rPr>
                <w:rFonts w:ascii="Tahoma" w:hAnsi="Tahoma" w:cs="Tahoma"/>
                <w:bCs/>
                <w:sz w:val="20"/>
                <w:szCs w:val="20"/>
              </w:rPr>
              <w:t xml:space="preserve"> and Volunteers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2AF6F9D9" w14:textId="344B608B" w:rsidR="00814B99" w:rsidRPr="00A80807" w:rsidRDefault="00814B99" w:rsidP="00A80807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All employees have been </w:t>
            </w:r>
            <w:r w:rsidR="00BB558A">
              <w:rPr>
                <w:rFonts w:ascii="Tahoma" w:hAnsi="Tahoma" w:cs="Tahoma"/>
                <w:bCs/>
                <w:sz w:val="20"/>
                <w:szCs w:val="20"/>
              </w:rPr>
              <w:t xml:space="preserve">informed of Government guidance and 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procedure relating to their duty should they have any of the pre-defined symptoms of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Covid-19</w:t>
            </w:r>
            <w:r w:rsidR="00BB558A">
              <w:rPr>
                <w:rFonts w:ascii="Tahoma" w:hAnsi="Tahoma" w:cs="Tahoma"/>
                <w:bCs/>
                <w:sz w:val="20"/>
                <w:szCs w:val="20"/>
              </w:rPr>
              <w:t xml:space="preserve"> with regards to </w:t>
            </w:r>
            <w:r w:rsidR="00F3507E">
              <w:rPr>
                <w:rFonts w:ascii="Tahoma" w:hAnsi="Tahoma" w:cs="Tahoma"/>
                <w:bCs/>
                <w:sz w:val="20"/>
                <w:szCs w:val="20"/>
              </w:rPr>
              <w:t>testing, staying home, etc.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5FDBD3E6" w14:textId="77777777" w:rsidR="0022375F" w:rsidRPr="0000330B" w:rsidRDefault="0022375F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F5CF5C6" w14:textId="77777777" w:rsidR="0022375F" w:rsidRPr="0000330B" w:rsidRDefault="0022375F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00B050"/>
            <w:tcMar>
              <w:top w:w="85" w:type="dxa"/>
              <w:bottom w:w="85" w:type="dxa"/>
            </w:tcMar>
          </w:tcPr>
          <w:p w14:paraId="7C4D70E3" w14:textId="4C8C8A6C" w:rsidR="0022375F" w:rsidRPr="0000330B" w:rsidRDefault="006B6B54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617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03DE2992" w14:textId="77777777" w:rsidR="0022375F" w:rsidRDefault="00F3507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In the event of self-isolation, alternative non-isolating members of staff will be asked about covering sessions.</w:t>
            </w:r>
          </w:p>
          <w:p w14:paraId="3A8CEEF5" w14:textId="77777777" w:rsidR="00F3507E" w:rsidRDefault="00F3507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41F0AB00" w14:textId="7BAC77E7" w:rsidR="00F3507E" w:rsidRPr="0000330B" w:rsidRDefault="00F3507E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Employees won’t be able to work again until they have completed their designated period of self-isolation, or they have been tested negative for COVID-19.</w:t>
            </w:r>
          </w:p>
        </w:tc>
      </w:tr>
      <w:tr w:rsidR="0019496A" w:rsidRPr="0000330B" w14:paraId="1FCF1867" w14:textId="77777777" w:rsidTr="00E9058E">
        <w:trPr>
          <w:jc w:val="center"/>
        </w:trPr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6740E8E9" w14:textId="6B3AAD07" w:rsidR="000C3791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40341A7F" w14:textId="0C2CE0C6" w:rsidR="000C3791" w:rsidRPr="0000330B" w:rsidRDefault="00F3507E" w:rsidP="0022375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Staff </w:t>
            </w:r>
            <w:r w:rsidR="000C3791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exposed to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Covid-19</w:t>
            </w:r>
            <w:r w:rsidR="000C3791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0330B" w:rsidRPr="0000330B">
              <w:rPr>
                <w:rFonts w:ascii="Tahoma" w:hAnsi="Tahoma" w:cs="Tahoma"/>
                <w:bCs/>
                <w:sz w:val="20"/>
                <w:szCs w:val="20"/>
              </w:rPr>
              <w:t>because of</w:t>
            </w:r>
            <w:r w:rsidR="000C3791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contact with visitors and contractors entering the premises.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29E94A89" w14:textId="38B8BCBB" w:rsidR="000C3791" w:rsidRPr="0000330B" w:rsidRDefault="00F3507E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Staff</w:t>
            </w:r>
            <w:r w:rsidR="000C3791"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and visitors to the site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6A58DD0C" w14:textId="77777777" w:rsidR="00F3507E" w:rsidRDefault="00814B99" w:rsidP="00F3507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Visitors </w:t>
            </w:r>
            <w:r w:rsidR="00F3507E">
              <w:rPr>
                <w:rFonts w:ascii="Tahoma" w:hAnsi="Tahoma" w:cs="Tahoma"/>
                <w:bCs/>
                <w:sz w:val="20"/>
                <w:szCs w:val="20"/>
              </w:rPr>
              <w:t>and children must stay at home if they are showing symptoms.</w:t>
            </w:r>
          </w:p>
          <w:p w14:paraId="6B82114A" w14:textId="2B5099BF" w:rsidR="00814B99" w:rsidRPr="0000330B" w:rsidRDefault="00F3507E" w:rsidP="00F3507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Ensure social distancing measures are in place</w:t>
            </w:r>
            <w:r w:rsidR="00407CC8">
              <w:rPr>
                <w:rFonts w:ascii="Tahoma" w:hAnsi="Tahoma" w:cs="Tahoma"/>
                <w:bCs/>
                <w:sz w:val="20"/>
                <w:szCs w:val="20"/>
              </w:rPr>
              <w:t xml:space="preserve"> to avoid contact with visitors and contractors on site.</w:t>
            </w:r>
          </w:p>
          <w:p w14:paraId="75DD3FC9" w14:textId="614452A7" w:rsidR="00856EE0" w:rsidRPr="00A80807" w:rsidRDefault="00856EE0" w:rsidP="00407CC8">
            <w:pPr>
              <w:pStyle w:val="ListParagraph"/>
              <w:ind w:left="36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43E4EFF0" w14:textId="77777777" w:rsidR="000C3791" w:rsidRPr="0000330B" w:rsidRDefault="000C3791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D5B602" w14:textId="77777777" w:rsidR="000C3791" w:rsidRPr="0000330B" w:rsidRDefault="000C3791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00B050"/>
            <w:tcMar>
              <w:top w:w="85" w:type="dxa"/>
              <w:bottom w:w="85" w:type="dxa"/>
            </w:tcMar>
          </w:tcPr>
          <w:p w14:paraId="61B4532D" w14:textId="249A409C" w:rsidR="000C3791" w:rsidRPr="0000330B" w:rsidRDefault="006B6B54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617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07076ACF" w14:textId="77777777" w:rsidR="000C3791" w:rsidRDefault="00856EE0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Distribute the companies </w:t>
            </w:r>
            <w:r w:rsidR="0000330B"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>Covid-19</w:t>
            </w:r>
            <w:r w:rsidRPr="0000330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management plan to all </w:t>
            </w:r>
            <w:r w:rsidR="00F3507E">
              <w:rPr>
                <w:rFonts w:ascii="Tahoma" w:hAnsi="Tahoma" w:cs="Tahoma"/>
                <w:bCs/>
                <w:iCs/>
                <w:sz w:val="20"/>
                <w:szCs w:val="20"/>
              </w:rPr>
              <w:t>venues. Have available to parents who wish to see it.</w:t>
            </w:r>
          </w:p>
          <w:p w14:paraId="0BBD4CE7" w14:textId="77777777" w:rsidR="00F41E52" w:rsidRDefault="00F41E52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5DE7C721" w14:textId="49B04862" w:rsidR="00F41E52" w:rsidRPr="0000330B" w:rsidRDefault="00F41E52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Any parents or children showing symptoms will not be allowed into sessions</w:t>
            </w:r>
          </w:p>
        </w:tc>
      </w:tr>
      <w:tr w:rsidR="0019496A" w:rsidRPr="0000330B" w14:paraId="7CB74A94" w14:textId="77777777" w:rsidTr="00E9058E">
        <w:trPr>
          <w:jc w:val="center"/>
        </w:trPr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1F95296D" w14:textId="21A000F3" w:rsidR="000C3791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3862F15F" w14:textId="17F6DF5A" w:rsidR="000C3791" w:rsidRPr="0000330B" w:rsidRDefault="00814B99" w:rsidP="0022375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Cleaning of the workplace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46D29AE2" w14:textId="77777777" w:rsidR="000C3791" w:rsidRPr="0000330B" w:rsidRDefault="000C3791" w:rsidP="0022375F">
            <w:pPr>
              <w:pStyle w:val="Header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auto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79DAFF2C" w14:textId="6E5D5B41" w:rsidR="000C3791" w:rsidRPr="0000330B" w:rsidRDefault="00856EE0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Before opening</w:t>
            </w:r>
            <w:r w:rsidR="0019496A">
              <w:rPr>
                <w:rFonts w:ascii="Tahoma" w:hAnsi="Tahoma" w:cs="Tahoma"/>
                <w:bCs/>
                <w:sz w:val="20"/>
                <w:szCs w:val="20"/>
              </w:rPr>
              <w:t xml:space="preserve"> sessions</w:t>
            </w:r>
          </w:p>
          <w:p w14:paraId="64260A9D" w14:textId="6964806D" w:rsidR="00856EE0" w:rsidRDefault="0019496A" w:rsidP="0000330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Ensure sufficient ventilation where applicable (</w:t>
            </w:r>
            <w:r w:rsidR="009227B9">
              <w:rPr>
                <w:rFonts w:ascii="Tahoma" w:hAnsi="Tahoma" w:cs="Tahoma"/>
                <w:bCs/>
                <w:sz w:val="20"/>
                <w:szCs w:val="20"/>
              </w:rPr>
              <w:t xml:space="preserve">e.g.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opening windows for sufficient flow-through)</w:t>
            </w:r>
          </w:p>
          <w:p w14:paraId="31E16EDB" w14:textId="36503F73" w:rsidR="0019496A" w:rsidRDefault="0019496A" w:rsidP="0000330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Ensure all table surfaces you will use are </w:t>
            </w:r>
            <w:r w:rsidR="009227B9">
              <w:rPr>
                <w:rFonts w:ascii="Tahoma" w:hAnsi="Tahoma" w:cs="Tahoma"/>
                <w:bCs/>
                <w:sz w:val="20"/>
                <w:szCs w:val="20"/>
              </w:rPr>
              <w:t>wiped and clean</w:t>
            </w:r>
          </w:p>
          <w:p w14:paraId="66A72988" w14:textId="319B2DFE" w:rsidR="00A5674A" w:rsidRPr="00A5674A" w:rsidRDefault="009227B9" w:rsidP="00A5674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Ensure equipment is clean</w:t>
            </w:r>
          </w:p>
          <w:p w14:paraId="31BC1E39" w14:textId="37E5DB7D" w:rsidR="007C0E2E" w:rsidRPr="0000330B" w:rsidRDefault="007C0E2E" w:rsidP="007C0E2E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After</w:t>
            </w:r>
            <w:r w:rsidRPr="0000330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sessions</w:t>
            </w:r>
          </w:p>
          <w:p w14:paraId="737384D7" w14:textId="19E42B17" w:rsidR="007C0E2E" w:rsidRDefault="007C0E2E" w:rsidP="0000330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Wipe and clean all tables/equipment</w:t>
            </w:r>
            <w:r w:rsidR="00A5674A">
              <w:rPr>
                <w:rFonts w:ascii="Tahoma" w:hAnsi="Tahoma" w:cs="Tahoma"/>
                <w:bCs/>
                <w:sz w:val="20"/>
                <w:szCs w:val="20"/>
              </w:rPr>
              <w:t>/folder covers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used</w:t>
            </w:r>
          </w:p>
          <w:p w14:paraId="188CB3FC" w14:textId="4A4C3A97" w:rsidR="00D927B4" w:rsidRPr="0000330B" w:rsidRDefault="00A5674A" w:rsidP="007C0E2E">
            <w:pPr>
              <w:pStyle w:val="Header"/>
              <w:numPr>
                <w:ilvl w:val="0"/>
                <w:numId w:val="8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Ensure attendance register is completed and updated online within 24 hours</w:t>
            </w: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68E182E4" w14:textId="77777777" w:rsidR="000C3791" w:rsidRPr="0000330B" w:rsidRDefault="000C3791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FFC000"/>
            <w:tcMar>
              <w:top w:w="85" w:type="dxa"/>
              <w:bottom w:w="85" w:type="dxa"/>
            </w:tcMar>
          </w:tcPr>
          <w:p w14:paraId="2E675572" w14:textId="7A0B102C" w:rsidR="000C3791" w:rsidRPr="0000330B" w:rsidRDefault="00680FA0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D45D07A" w14:textId="77777777" w:rsidR="000C3791" w:rsidRPr="0000330B" w:rsidRDefault="000C3791" w:rsidP="0022375F">
            <w:pPr>
              <w:pStyle w:val="Head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tcMar>
              <w:top w:w="85" w:type="dxa"/>
              <w:bottom w:w="85" w:type="dxa"/>
            </w:tcMar>
          </w:tcPr>
          <w:p w14:paraId="164D9ECF" w14:textId="50B729B1" w:rsidR="000C3791" w:rsidRPr="0000330B" w:rsidRDefault="0019496A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Cleaning regime to be part of risk assessment conducted on arrival at venue for each session</w:t>
            </w:r>
          </w:p>
          <w:p w14:paraId="2BE0EE26" w14:textId="77777777" w:rsidR="005902F4" w:rsidRPr="0000330B" w:rsidRDefault="005902F4" w:rsidP="0022375F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4BAA77A7" w14:textId="77777777" w:rsidR="005902F4" w:rsidRDefault="005902F4" w:rsidP="0019496A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2CFC6003" w14:textId="77777777" w:rsidR="0019496A" w:rsidRDefault="009227B9" w:rsidP="0019496A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Any areas which obviously haven’t been cleaned before your use should be reported to AG and JW to report back to the venue contact, if you don’t have a venue contact on site</w:t>
            </w:r>
          </w:p>
          <w:p w14:paraId="2A82F898" w14:textId="77777777" w:rsidR="007C0E2E" w:rsidRDefault="007C0E2E" w:rsidP="0019496A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067088CB" w14:textId="77777777" w:rsidR="007C0E2E" w:rsidRDefault="007C0E2E" w:rsidP="0019496A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Ensure adequate time allocation to complete this before next session or at the end of the session.</w:t>
            </w:r>
          </w:p>
          <w:p w14:paraId="7AF9E8ED" w14:textId="77777777" w:rsidR="00A5674A" w:rsidRDefault="00A5674A" w:rsidP="0019496A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2552C8A4" w14:textId="77777777" w:rsidR="003C7180" w:rsidRDefault="003C7180" w:rsidP="0019496A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  <w:p w14:paraId="0A5BBEE7" w14:textId="20F86D04" w:rsidR="00A5674A" w:rsidRPr="0000330B" w:rsidRDefault="00A5674A" w:rsidP="0019496A">
            <w:pPr>
              <w:pStyle w:val="Head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Registers will be used for NHS Trac</w:t>
            </w:r>
            <w:r w:rsidR="003C7180">
              <w:rPr>
                <w:rFonts w:ascii="Tahoma" w:hAnsi="Tahoma" w:cs="Tahoma"/>
                <w:bCs/>
                <w:iCs/>
                <w:sz w:val="20"/>
                <w:szCs w:val="20"/>
              </w:rPr>
              <w:t>k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and Trace purposes</w:t>
            </w:r>
            <w:r w:rsidR="00F41E52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when required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 so will need immediate uploading to ensure all attendance/details up to date</w:t>
            </w:r>
          </w:p>
        </w:tc>
      </w:tr>
    </w:tbl>
    <w:p w14:paraId="5BEAC36A" w14:textId="58579658" w:rsidR="007B3E9F" w:rsidRPr="0000330B" w:rsidRDefault="007B3E9F" w:rsidP="00A5674A">
      <w:pPr>
        <w:pStyle w:val="Header"/>
        <w:tabs>
          <w:tab w:val="num" w:pos="540"/>
        </w:tabs>
        <w:spacing w:before="240"/>
        <w:rPr>
          <w:rFonts w:ascii="Tahoma" w:hAnsi="Tahoma" w:cs="Tahoma"/>
          <w:b/>
          <w:bCs/>
          <w:color w:val="44687D"/>
          <w:sz w:val="20"/>
          <w:szCs w:val="20"/>
        </w:rPr>
      </w:pPr>
    </w:p>
    <w:p w14:paraId="47DF8FF6" w14:textId="6155CEA5" w:rsidR="0019157C" w:rsidRPr="00A5674A" w:rsidRDefault="00F400BC" w:rsidP="00A5674A">
      <w:pPr>
        <w:rPr>
          <w:rFonts w:ascii="Tahoma" w:eastAsia="Times New Roman" w:hAnsi="Tahoma" w:cs="Tahoma"/>
          <w:b/>
          <w:color w:val="5B9BD5"/>
          <w:sz w:val="20"/>
          <w:szCs w:val="20"/>
        </w:rPr>
      </w:pPr>
      <w:r w:rsidRPr="0000330B">
        <w:rPr>
          <w:rFonts w:ascii="Tahoma" w:eastAsia="Times New Roman" w:hAnsi="Tahoma" w:cs="Tahoma"/>
          <w:b/>
          <w:color w:val="5B9BD5"/>
          <w:sz w:val="20"/>
          <w:szCs w:val="20"/>
        </w:rPr>
        <w:br w:type="page"/>
      </w:r>
      <w:r w:rsidR="0019157C" w:rsidRPr="0000330B">
        <w:rPr>
          <w:rFonts w:ascii="Tahoma" w:eastAsia="Times New Roman" w:hAnsi="Tahoma" w:cs="Tahoma"/>
          <w:b/>
          <w:color w:val="B71234"/>
          <w:sz w:val="20"/>
          <w:szCs w:val="20"/>
        </w:rPr>
        <w:lastRenderedPageBreak/>
        <w:t xml:space="preserve">Understanding your </w:t>
      </w:r>
      <w:r w:rsidR="003B37C3" w:rsidRPr="0000330B">
        <w:rPr>
          <w:rFonts w:ascii="Tahoma" w:eastAsia="Times New Roman" w:hAnsi="Tahoma" w:cs="Tahoma"/>
          <w:b/>
          <w:color w:val="B71234"/>
          <w:sz w:val="20"/>
          <w:szCs w:val="20"/>
        </w:rPr>
        <w:t>level of risk</w:t>
      </w:r>
    </w:p>
    <w:tbl>
      <w:tblPr>
        <w:tblpPr w:leftFromText="180" w:rightFromText="180" w:vertAnchor="text" w:horzAnchor="margin" w:tblpXSpec="center" w:tblpY="983"/>
        <w:tblW w:w="11618" w:type="dxa"/>
        <w:tblBorders>
          <w:top w:val="single" w:sz="4" w:space="0" w:color="9C3022"/>
          <w:left w:val="single" w:sz="4" w:space="0" w:color="9C3022"/>
          <w:bottom w:val="single" w:sz="4" w:space="0" w:color="9C3022"/>
          <w:right w:val="single" w:sz="4" w:space="0" w:color="9C3022"/>
          <w:insideH w:val="single" w:sz="4" w:space="0" w:color="9C3022"/>
          <w:insideV w:val="single" w:sz="4" w:space="0" w:color="9C3022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23"/>
        <w:gridCol w:w="612"/>
        <w:gridCol w:w="612"/>
        <w:gridCol w:w="612"/>
        <w:gridCol w:w="612"/>
        <w:gridCol w:w="612"/>
        <w:gridCol w:w="1224"/>
        <w:gridCol w:w="2141"/>
        <w:gridCol w:w="918"/>
        <w:gridCol w:w="2294"/>
        <w:gridCol w:w="917"/>
      </w:tblGrid>
      <w:tr w:rsidR="00622EB1" w:rsidRPr="0000330B" w14:paraId="42DE9761" w14:textId="1C0B8521" w:rsidTr="00622EB1">
        <w:trPr>
          <w:cantSplit/>
          <w:trHeight w:val="491"/>
        </w:trPr>
        <w:tc>
          <w:tcPr>
            <w:tcW w:w="641" w:type="dxa"/>
            <w:vMerge w:val="restart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  <w:textDirection w:val="btLr"/>
            <w:vAlign w:val="center"/>
          </w:tcPr>
          <w:p w14:paraId="7BCF25A3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ind w:left="113" w:right="113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LIKELIHOOD</w:t>
            </w:r>
          </w:p>
        </w:tc>
        <w:tc>
          <w:tcPr>
            <w:tcW w:w="3483" w:type="dxa"/>
            <w:gridSpan w:val="6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</w:tcPr>
          <w:p w14:paraId="54E3D13B" w14:textId="77777777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  <w:t>SEVERITY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3C856267" w14:textId="77777777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</w:tcPr>
          <w:p w14:paraId="773DB318" w14:textId="63688A10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  <w:t>Likelihood of injury/illness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</w:tcPr>
          <w:p w14:paraId="150C9090" w14:textId="1931D8A0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  <w:t>rating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</w:tcPr>
          <w:p w14:paraId="00FF02D5" w14:textId="7787451D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  <w:t>Severity of injury/illness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BFBFBF" w:themeFill="background1" w:themeFillShade="BF"/>
          </w:tcPr>
          <w:p w14:paraId="521C4F90" w14:textId="636C4988" w:rsidR="00622EB1" w:rsidRPr="0000330B" w:rsidRDefault="00622EB1" w:rsidP="00622EB1">
            <w:pPr>
              <w:pStyle w:val="Heading3"/>
              <w:spacing w:before="60" w:after="60"/>
              <w:jc w:val="center"/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z w:val="20"/>
                <w:szCs w:val="20"/>
              </w:rPr>
              <w:t>rating</w:t>
            </w:r>
          </w:p>
        </w:tc>
      </w:tr>
      <w:tr w:rsidR="00622EB1" w:rsidRPr="0000330B" w14:paraId="58F10BF4" w14:textId="23252B45" w:rsidTr="00622EB1">
        <w:trPr>
          <w:cantSplit/>
          <w:trHeight w:val="254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706240FF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046471E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bottom"/>
          </w:tcPr>
          <w:p w14:paraId="1C723064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bottom"/>
          </w:tcPr>
          <w:p w14:paraId="63B729C4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bottom"/>
          </w:tcPr>
          <w:p w14:paraId="04CA4250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bottom"/>
          </w:tcPr>
          <w:p w14:paraId="5E5E9F13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bottom"/>
          </w:tcPr>
          <w:p w14:paraId="6F097597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40FFA6E7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</w:tcPr>
          <w:p w14:paraId="4D864D53" w14:textId="641CD40B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</w:tcPr>
          <w:p w14:paraId="3451556D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</w:tcPr>
          <w:p w14:paraId="63F9C0D8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</w:tcPr>
          <w:p w14:paraId="7F6802F2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</w:p>
        </w:tc>
      </w:tr>
      <w:tr w:rsidR="00622EB1" w:rsidRPr="0000330B" w14:paraId="6798097F" w14:textId="5445EE02" w:rsidTr="00622EB1">
        <w:trPr>
          <w:cantSplit/>
          <w:trHeight w:val="236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3264714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525A57E8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111520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6EEB3213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4FECF817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50F6677E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17ED1E2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111520"/>
              <w:left w:val="single" w:sz="4" w:space="0" w:color="FFFFFF"/>
              <w:bottom w:val="single" w:sz="4" w:space="0" w:color="FFFFFF"/>
              <w:right w:val="single" w:sz="4" w:space="0" w:color="111520"/>
            </w:tcBorders>
            <w:shd w:val="clear" w:color="auto" w:fill="00B050"/>
            <w:vAlign w:val="center"/>
          </w:tcPr>
          <w:p w14:paraId="7EAA5551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262BA2BB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51436D68" w14:textId="2AB2BDE4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Very Likely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22C90C72" w14:textId="1C0EDF64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19C89261" w14:textId="49C59CD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Death/Fatal Illness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3EA449F0" w14:textId="358611CD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</w:tr>
      <w:tr w:rsidR="00622EB1" w:rsidRPr="0000330B" w14:paraId="1BB8CD90" w14:textId="3FB54697" w:rsidTr="00622EB1">
        <w:trPr>
          <w:cantSplit/>
          <w:trHeight w:val="254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4EB13DC1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009AEF2E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111520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52D677EC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20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08C38C21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16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50E38270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12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430FE239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11520"/>
            </w:tcBorders>
            <w:shd w:val="clear" w:color="auto" w:fill="00B050"/>
            <w:vAlign w:val="center"/>
          </w:tcPr>
          <w:p w14:paraId="53666EE3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12C3C31A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12B1CD24" w14:textId="730E9DAC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Likely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4A17990C" w14:textId="4FD9E3D8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2861F6DC" w14:textId="3A869479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Major Injury/Disability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51480DE5" w14:textId="57FAB921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</w:tr>
      <w:tr w:rsidR="00622EB1" w:rsidRPr="0000330B" w14:paraId="00DF4FAE" w14:textId="5449D7F7" w:rsidTr="00622EB1">
        <w:trPr>
          <w:cantSplit/>
          <w:trHeight w:val="254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1BB2D1A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62199F5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111520"/>
              <w:bottom w:val="single" w:sz="4" w:space="0" w:color="FFFFFF"/>
              <w:right w:val="single" w:sz="4" w:space="0" w:color="FFFFFF"/>
            </w:tcBorders>
            <w:shd w:val="clear" w:color="auto" w:fill="C00000"/>
            <w:vAlign w:val="center"/>
          </w:tcPr>
          <w:p w14:paraId="421C1EE0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FFFFFF" w:themeColor="background1"/>
                <w:spacing w:val="-6"/>
                <w:sz w:val="20"/>
                <w:szCs w:val="20"/>
              </w:rPr>
              <w:t>15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4BD94D2B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12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6A7243A2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9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3C9995F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6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11520"/>
            </w:tcBorders>
            <w:shd w:val="clear" w:color="auto" w:fill="00B050"/>
            <w:vAlign w:val="center"/>
          </w:tcPr>
          <w:p w14:paraId="6B1ADEB9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2804F04D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5B3F086E" w14:textId="7B207A68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Possible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1C3357A7" w14:textId="483098E8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2FEF0D67" w14:textId="1E2FE0B0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Lost Time Injury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00E1E6C3" w14:textId="2DCB8F96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</w:tr>
      <w:tr w:rsidR="00622EB1" w:rsidRPr="0000330B" w14:paraId="44D6DBEC" w14:textId="755E7F1C" w:rsidTr="00622EB1">
        <w:trPr>
          <w:cantSplit/>
          <w:trHeight w:val="236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12006C0E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53DFE2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111520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264BCB77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10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44C95348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8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7A8CD871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00323C"/>
                <w:spacing w:val="-6"/>
                <w:sz w:val="20"/>
                <w:szCs w:val="20"/>
              </w:rPr>
              <w:t>6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B050"/>
            <w:vAlign w:val="center"/>
          </w:tcPr>
          <w:p w14:paraId="08586323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111520"/>
            </w:tcBorders>
            <w:shd w:val="clear" w:color="auto" w:fill="00B050"/>
            <w:vAlign w:val="center"/>
          </w:tcPr>
          <w:p w14:paraId="41DFE166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32856757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0888201D" w14:textId="60839203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Unlikely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6944AEB5" w14:textId="79BDF4A1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453F3ED2" w14:textId="3510BD0E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First Aid Treatment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2659E804" w14:textId="5E31A13F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</w:tr>
      <w:tr w:rsidR="00622EB1" w:rsidRPr="0000330B" w14:paraId="7F5A7E70" w14:textId="6226A03E" w:rsidTr="00622EB1">
        <w:trPr>
          <w:cantSplit/>
          <w:trHeight w:val="272"/>
        </w:trPr>
        <w:tc>
          <w:tcPr>
            <w:tcW w:w="641" w:type="dxa"/>
            <w:vMerge/>
            <w:tcBorders>
              <w:top w:val="single" w:sz="4" w:space="0" w:color="999999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5B9BD5"/>
          </w:tcPr>
          <w:p w14:paraId="01BFCCB9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rPr>
                <w:rFonts w:ascii="Tahoma" w:hAnsi="Tahoma" w:cs="Tahoma"/>
                <w:color w:val="111520"/>
                <w:spacing w:val="-6"/>
                <w:sz w:val="16"/>
              </w:rPr>
            </w:pPr>
          </w:p>
        </w:tc>
        <w:tc>
          <w:tcPr>
            <w:tcW w:w="423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D9D9D9" w:themeFill="background1" w:themeFillShade="D9"/>
            <w:vAlign w:val="center"/>
          </w:tcPr>
          <w:p w14:paraId="361D7C78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/>
                <w:bCs/>
                <w:color w:val="111520"/>
                <w:spacing w:val="-6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111520"/>
              <w:bottom w:val="single" w:sz="4" w:space="0" w:color="111520"/>
              <w:right w:val="single" w:sz="4" w:space="0" w:color="FFFFFF"/>
            </w:tcBorders>
            <w:shd w:val="clear" w:color="auto" w:fill="00B050"/>
            <w:vAlign w:val="center"/>
          </w:tcPr>
          <w:p w14:paraId="243CE855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111520"/>
              <w:right w:val="single" w:sz="4" w:space="0" w:color="FFFFFF"/>
            </w:tcBorders>
            <w:shd w:val="clear" w:color="auto" w:fill="00B050"/>
            <w:vAlign w:val="center"/>
          </w:tcPr>
          <w:p w14:paraId="4FA9BC1A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111520"/>
              <w:right w:val="single" w:sz="4" w:space="0" w:color="FFFFFF"/>
            </w:tcBorders>
            <w:shd w:val="clear" w:color="auto" w:fill="00B050"/>
            <w:vAlign w:val="center"/>
          </w:tcPr>
          <w:p w14:paraId="3DA20644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111520"/>
              <w:right w:val="single" w:sz="4" w:space="0" w:color="FFFFFF"/>
            </w:tcBorders>
            <w:shd w:val="clear" w:color="auto" w:fill="00B050"/>
            <w:vAlign w:val="center"/>
          </w:tcPr>
          <w:p w14:paraId="0BD729DC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4" w:space="0" w:color="FFFFFF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00B050"/>
            <w:vAlign w:val="center"/>
          </w:tcPr>
          <w:p w14:paraId="586D9784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nil"/>
              <w:left w:val="single" w:sz="4" w:space="0" w:color="111520"/>
              <w:bottom w:val="nil"/>
              <w:right w:val="single" w:sz="4" w:space="0" w:color="111520"/>
            </w:tcBorders>
            <w:shd w:val="clear" w:color="auto" w:fill="auto"/>
          </w:tcPr>
          <w:p w14:paraId="498219CC" w14:textId="77777777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111520"/>
              <w:left w:val="single" w:sz="4" w:space="0" w:color="111520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16E1B64C" w14:textId="42DA3DD0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Very Unlikely</w:t>
            </w:r>
          </w:p>
        </w:tc>
        <w:tc>
          <w:tcPr>
            <w:tcW w:w="918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6C1B36F5" w14:textId="74B6D5CD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7EDE4C9A" w14:textId="68A9B5FF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Non-Treatment Injury</w:t>
            </w:r>
          </w:p>
        </w:tc>
        <w:tc>
          <w:tcPr>
            <w:tcW w:w="917" w:type="dxa"/>
            <w:tcBorders>
              <w:top w:val="single" w:sz="4" w:space="0" w:color="111520"/>
              <w:left w:val="single" w:sz="4" w:space="0" w:color="FFFFFF"/>
              <w:bottom w:val="single" w:sz="4" w:space="0" w:color="111520"/>
              <w:right w:val="single" w:sz="4" w:space="0" w:color="111520"/>
            </w:tcBorders>
            <w:shd w:val="clear" w:color="auto" w:fill="auto"/>
          </w:tcPr>
          <w:p w14:paraId="312DA73B" w14:textId="51B7E794" w:rsidR="00622EB1" w:rsidRPr="0000330B" w:rsidRDefault="00622EB1" w:rsidP="00622EB1">
            <w:pPr>
              <w:tabs>
                <w:tab w:val="left" w:pos="540"/>
                <w:tab w:val="left" w:pos="720"/>
                <w:tab w:val="left" w:pos="1440"/>
                <w:tab w:val="left" w:pos="3060"/>
              </w:tabs>
              <w:spacing w:after="0"/>
              <w:jc w:val="center"/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</w:pPr>
            <w:r w:rsidRPr="0000330B">
              <w:rPr>
                <w:rFonts w:ascii="Tahoma" w:hAnsi="Tahoma" w:cs="Tahoma"/>
                <w:bCs/>
                <w:color w:val="111520"/>
                <w:spacing w:val="-6"/>
                <w:sz w:val="20"/>
                <w:szCs w:val="20"/>
              </w:rPr>
              <w:t>1</w:t>
            </w:r>
          </w:p>
        </w:tc>
      </w:tr>
    </w:tbl>
    <w:p w14:paraId="5F976F0C" w14:textId="7B2A07CB" w:rsidR="0019157C" w:rsidRPr="0000330B" w:rsidRDefault="0019157C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  <w:r w:rsidRPr="0000330B">
        <w:rPr>
          <w:rFonts w:ascii="Tahoma" w:hAnsi="Tahoma" w:cs="Tahoma"/>
          <w:color w:val="111520"/>
          <w:sz w:val="20"/>
          <w:szCs w:val="20"/>
        </w:rPr>
        <w:t xml:space="preserve">The level of risk is </w:t>
      </w:r>
      <w:r w:rsidR="003B37C3" w:rsidRPr="0000330B">
        <w:rPr>
          <w:rFonts w:ascii="Tahoma" w:hAnsi="Tahoma" w:cs="Tahoma"/>
          <w:color w:val="111520"/>
          <w:sz w:val="20"/>
          <w:szCs w:val="20"/>
        </w:rPr>
        <w:t>decided</w:t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 by looking at the likelihood of </w:t>
      </w:r>
      <w:r w:rsidR="00622EB1" w:rsidRPr="0000330B">
        <w:rPr>
          <w:rFonts w:ascii="Tahoma" w:hAnsi="Tahoma" w:cs="Tahoma"/>
          <w:color w:val="111520"/>
          <w:sz w:val="20"/>
          <w:szCs w:val="20"/>
        </w:rPr>
        <w:t>injury/illness</w:t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 and the severity </w:t>
      </w:r>
      <w:r w:rsidR="003B37C3" w:rsidRPr="0000330B">
        <w:rPr>
          <w:rFonts w:ascii="Tahoma" w:hAnsi="Tahoma" w:cs="Tahoma"/>
          <w:color w:val="111520"/>
          <w:sz w:val="20"/>
          <w:szCs w:val="20"/>
        </w:rPr>
        <w:t xml:space="preserve">of the </w:t>
      </w:r>
      <w:r w:rsidRPr="0000330B">
        <w:rPr>
          <w:rFonts w:ascii="Tahoma" w:hAnsi="Tahoma" w:cs="Tahoma"/>
          <w:color w:val="111520"/>
          <w:sz w:val="20"/>
          <w:szCs w:val="20"/>
        </w:rPr>
        <w:t>resulting consequences.  The table below is used to determine each perceived risk and the severity of any consequences that may occur.</w:t>
      </w:r>
    </w:p>
    <w:p w14:paraId="1679F035" w14:textId="77777777" w:rsidR="00622EB1" w:rsidRPr="0000330B" w:rsidRDefault="00622EB1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5B906D6F" w14:textId="668584DE" w:rsidR="003B37C3" w:rsidRPr="0000330B" w:rsidRDefault="003B37C3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2B472359" w14:textId="77777777" w:rsidR="00622EB1" w:rsidRPr="0000330B" w:rsidRDefault="00622EB1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2E2F3100" w14:textId="637789EA" w:rsidR="003B37C3" w:rsidRPr="0000330B" w:rsidRDefault="003B37C3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7BF2C9B2" w14:textId="2C309CE3" w:rsidR="003B37C3" w:rsidRPr="0000330B" w:rsidRDefault="003B37C3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5FFF879B" w14:textId="690228A9" w:rsidR="003B37C3" w:rsidRPr="0000330B" w:rsidRDefault="003B37C3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12DED60E" w14:textId="70EF90A1" w:rsidR="003B37C3" w:rsidRPr="0000330B" w:rsidRDefault="003B37C3" w:rsidP="003B37C3">
      <w:pPr>
        <w:pStyle w:val="Header"/>
        <w:spacing w:after="60" w:line="360" w:lineRule="auto"/>
        <w:rPr>
          <w:rFonts w:ascii="Tahoma" w:hAnsi="Tahoma" w:cs="Tahoma"/>
          <w:color w:val="111520"/>
          <w:sz w:val="20"/>
          <w:szCs w:val="20"/>
        </w:rPr>
      </w:pPr>
    </w:p>
    <w:p w14:paraId="7CB1200A" w14:textId="30378DA3" w:rsidR="003B37C3" w:rsidRPr="0000330B" w:rsidRDefault="003B37C3" w:rsidP="003B37C3">
      <w:pPr>
        <w:pStyle w:val="Header"/>
        <w:spacing w:after="120" w:line="360" w:lineRule="auto"/>
        <w:rPr>
          <w:rFonts w:ascii="Tahoma" w:hAnsi="Tahoma" w:cs="Tahoma"/>
          <w:color w:val="111520"/>
          <w:sz w:val="20"/>
          <w:szCs w:val="20"/>
        </w:rPr>
      </w:pPr>
      <w:r w:rsidRPr="0000330B">
        <w:rPr>
          <w:rFonts w:ascii="Tahoma" w:hAnsi="Tahoma" w:cs="Tahoma"/>
          <w:color w:val="111520"/>
          <w:sz w:val="20"/>
          <w:szCs w:val="20"/>
        </w:rPr>
        <w:t>It is advised that risks identified will require an action appropriate to the risk.  Guidance is noted below for reference;</w:t>
      </w:r>
    </w:p>
    <w:p w14:paraId="4CAF0214" w14:textId="1E20CEAE" w:rsidR="003B37C3" w:rsidRPr="0000330B" w:rsidRDefault="003B37C3" w:rsidP="007B3E9F">
      <w:pPr>
        <w:pStyle w:val="Header"/>
        <w:tabs>
          <w:tab w:val="clear" w:pos="4513"/>
          <w:tab w:val="clear" w:pos="9026"/>
        </w:tabs>
        <w:spacing w:line="360" w:lineRule="auto"/>
        <w:rPr>
          <w:rFonts w:ascii="Tahoma" w:hAnsi="Tahoma" w:cs="Tahoma"/>
          <w:b/>
          <w:bCs/>
          <w:color w:val="111520"/>
          <w:sz w:val="20"/>
          <w:szCs w:val="20"/>
        </w:rPr>
      </w:pPr>
      <w:r w:rsidRPr="0000330B">
        <w:rPr>
          <w:rFonts w:ascii="Tahoma" w:hAnsi="Tahoma" w:cs="Tahoma"/>
          <w:b/>
          <w:bCs/>
          <w:color w:val="111520"/>
          <w:sz w:val="20"/>
          <w:szCs w:val="20"/>
        </w:rPr>
        <w:t>High Risk</w:t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 xml:space="preserve"> </w:t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Pr="0000330B">
        <w:rPr>
          <w:rFonts w:ascii="Tahoma" w:hAnsi="Tahoma" w:cs="Tahoma"/>
          <w:color w:val="111520"/>
          <w:sz w:val="20"/>
          <w:szCs w:val="20"/>
        </w:rPr>
        <w:t>A</w:t>
      </w:r>
      <w:r w:rsidR="007B3E9F" w:rsidRPr="0000330B">
        <w:rPr>
          <w:rFonts w:ascii="Tahoma" w:hAnsi="Tahoma" w:cs="Tahoma"/>
          <w:color w:val="111520"/>
          <w:sz w:val="20"/>
          <w:szCs w:val="20"/>
        </w:rPr>
        <w:t>c</w:t>
      </w:r>
      <w:r w:rsidRPr="0000330B">
        <w:rPr>
          <w:rFonts w:ascii="Tahoma" w:hAnsi="Tahoma" w:cs="Tahoma"/>
          <w:color w:val="111520"/>
          <w:sz w:val="20"/>
          <w:szCs w:val="20"/>
        </w:rPr>
        <w:t>tion immediately</w:t>
      </w:r>
    </w:p>
    <w:p w14:paraId="2930B758" w14:textId="2AD1E0D5" w:rsidR="003B37C3" w:rsidRPr="0000330B" w:rsidRDefault="003B37C3" w:rsidP="007B3E9F">
      <w:pPr>
        <w:pStyle w:val="Header"/>
        <w:tabs>
          <w:tab w:val="clear" w:pos="4513"/>
          <w:tab w:val="clear" w:pos="9026"/>
        </w:tabs>
        <w:spacing w:line="360" w:lineRule="auto"/>
        <w:rPr>
          <w:rFonts w:ascii="Tahoma" w:hAnsi="Tahoma" w:cs="Tahoma"/>
          <w:b/>
          <w:bCs/>
          <w:color w:val="111520"/>
          <w:sz w:val="20"/>
          <w:szCs w:val="20"/>
        </w:rPr>
      </w:pPr>
      <w:r w:rsidRPr="0000330B">
        <w:rPr>
          <w:rFonts w:ascii="Tahoma" w:hAnsi="Tahoma" w:cs="Tahoma"/>
          <w:b/>
          <w:bCs/>
          <w:color w:val="111520"/>
          <w:sz w:val="20"/>
          <w:szCs w:val="20"/>
        </w:rPr>
        <w:t>Medium Risk</w:t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 xml:space="preserve"> </w:t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Action within </w:t>
      </w:r>
      <w:r w:rsidR="008D3BB3" w:rsidRPr="0000330B">
        <w:rPr>
          <w:rFonts w:ascii="Tahoma" w:hAnsi="Tahoma" w:cs="Tahoma"/>
          <w:color w:val="111520"/>
          <w:sz w:val="20"/>
          <w:szCs w:val="20"/>
        </w:rPr>
        <w:t>2</w:t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 months</w:t>
      </w:r>
    </w:p>
    <w:p w14:paraId="0DA52DAE" w14:textId="4AF3E68B" w:rsidR="0019157C" w:rsidRPr="0000330B" w:rsidRDefault="003B37C3" w:rsidP="007B3E9F">
      <w:pPr>
        <w:pStyle w:val="Header"/>
        <w:tabs>
          <w:tab w:val="clear" w:pos="4513"/>
          <w:tab w:val="clear" w:pos="9026"/>
        </w:tabs>
        <w:spacing w:line="360" w:lineRule="auto"/>
        <w:rPr>
          <w:rFonts w:ascii="Tahoma" w:hAnsi="Tahoma" w:cs="Tahoma"/>
          <w:b/>
          <w:bCs/>
          <w:color w:val="111520"/>
          <w:sz w:val="20"/>
          <w:szCs w:val="20"/>
        </w:rPr>
      </w:pPr>
      <w:r w:rsidRPr="0000330B">
        <w:rPr>
          <w:rFonts w:ascii="Tahoma" w:hAnsi="Tahoma" w:cs="Tahoma"/>
          <w:b/>
          <w:bCs/>
          <w:color w:val="111520"/>
          <w:sz w:val="20"/>
          <w:szCs w:val="20"/>
        </w:rPr>
        <w:t>Low Risk</w:t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="007B3E9F" w:rsidRPr="0000330B">
        <w:rPr>
          <w:rFonts w:ascii="Tahoma" w:hAnsi="Tahoma" w:cs="Tahoma"/>
          <w:b/>
          <w:bCs/>
          <w:color w:val="111520"/>
          <w:sz w:val="20"/>
          <w:szCs w:val="20"/>
        </w:rPr>
        <w:tab/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Re-assess at </w:t>
      </w:r>
      <w:r w:rsidR="008D3BB3" w:rsidRPr="0000330B">
        <w:rPr>
          <w:rFonts w:ascii="Tahoma" w:hAnsi="Tahoma" w:cs="Tahoma"/>
          <w:color w:val="111520"/>
          <w:sz w:val="20"/>
          <w:szCs w:val="20"/>
        </w:rPr>
        <w:t xml:space="preserve">next </w:t>
      </w:r>
      <w:r w:rsidRPr="0000330B">
        <w:rPr>
          <w:rFonts w:ascii="Tahoma" w:hAnsi="Tahoma" w:cs="Tahoma"/>
          <w:color w:val="111520"/>
          <w:sz w:val="20"/>
          <w:szCs w:val="20"/>
        </w:rPr>
        <w:t xml:space="preserve">review </w:t>
      </w:r>
    </w:p>
    <w:p w14:paraId="664AFB2E" w14:textId="77777777" w:rsidR="007B3E9F" w:rsidRPr="0000330B" w:rsidRDefault="007B3E9F">
      <w:pPr>
        <w:pStyle w:val="Header"/>
        <w:spacing w:line="360" w:lineRule="auto"/>
        <w:rPr>
          <w:rFonts w:ascii="Tahoma" w:hAnsi="Tahoma" w:cs="Tahoma"/>
          <w:b/>
          <w:bCs/>
          <w:color w:val="111520"/>
          <w:sz w:val="20"/>
          <w:szCs w:val="20"/>
        </w:rPr>
      </w:pPr>
    </w:p>
    <w:sectPr w:rsidR="007B3E9F" w:rsidRPr="0000330B" w:rsidSect="0018366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820" w:bottom="720" w:left="720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4C91" w14:textId="77777777" w:rsidR="00E2365B" w:rsidRDefault="00E2365B" w:rsidP="00715DB2">
      <w:pPr>
        <w:spacing w:after="0" w:line="240" w:lineRule="auto"/>
      </w:pPr>
      <w:r>
        <w:separator/>
      </w:r>
    </w:p>
  </w:endnote>
  <w:endnote w:type="continuationSeparator" w:id="0">
    <w:p w14:paraId="5C2AC337" w14:textId="77777777" w:rsidR="00E2365B" w:rsidRDefault="00E2365B" w:rsidP="0071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6ACB6" w14:textId="1C4EF491" w:rsidR="006C7F4B" w:rsidRPr="006C7F4B" w:rsidRDefault="006C7F4B" w:rsidP="006C7F4B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07BE0" w14:textId="77777777" w:rsidR="006C7F4B" w:rsidRPr="006C7F4B" w:rsidRDefault="006C7F4B" w:rsidP="006C7F4B">
    <w:pPr>
      <w:spacing w:line="240" w:lineRule="auto"/>
      <w:ind w:left="-142"/>
      <w:rPr>
        <w:rFonts w:ascii="Tahoma" w:hAnsi="Tahoma" w:cs="Tahoma"/>
        <w:b/>
        <w:sz w:val="14"/>
      </w:rPr>
    </w:pPr>
    <w:bookmarkStart w:id="0" w:name="_Hlk22205944"/>
    <w:bookmarkStart w:id="1" w:name="_Hlk22205945"/>
    <w:r w:rsidRPr="006C7F4B">
      <w:rPr>
        <w:rFonts w:ascii="Tahoma" w:hAnsi="Tahoma" w:cs="Tahoma"/>
        <w:b/>
        <w:sz w:val="14"/>
      </w:rPr>
      <w:t xml:space="preserve">AHR Consultants </w:t>
    </w:r>
    <w:r w:rsidRPr="006C7F4B">
      <w:rPr>
        <w:rFonts w:ascii="Tahoma" w:hAnsi="Tahoma" w:cs="Tahoma"/>
        <w:sz w:val="14"/>
        <w:szCs w:val="12"/>
      </w:rPr>
      <w:t xml:space="preserve">Suite 5, Bloxam Court, Rugby CV21 2DU. T: 0345 076 2288 E: </w:t>
    </w:r>
    <w:hyperlink r:id="rId1" w:history="1">
      <w:r w:rsidRPr="006C7F4B">
        <w:rPr>
          <w:rStyle w:val="Hyperlink"/>
          <w:rFonts w:ascii="Tahoma" w:hAnsi="Tahoma" w:cs="Tahoma"/>
          <w:color w:val="auto"/>
          <w:sz w:val="14"/>
          <w:szCs w:val="12"/>
          <w:u w:val="none"/>
        </w:rPr>
        <w:t>marketing@ahrconsultants.co.uk</w:t>
      </w:r>
    </w:hyperlink>
    <w:r w:rsidRPr="006C7F4B">
      <w:rPr>
        <w:rStyle w:val="Hyperlink"/>
        <w:rFonts w:ascii="Tahoma" w:hAnsi="Tahoma" w:cs="Tahoma"/>
        <w:color w:val="auto"/>
        <w:sz w:val="14"/>
        <w:szCs w:val="12"/>
        <w:u w:val="none"/>
      </w:rPr>
      <w:t xml:space="preserve"> </w:t>
    </w:r>
    <w:hyperlink r:id="rId2" w:history="1">
      <w:r w:rsidRPr="006C7F4B">
        <w:rPr>
          <w:rStyle w:val="Hyperlink"/>
          <w:rFonts w:ascii="Tahoma" w:hAnsi="Tahoma" w:cs="Tahoma"/>
          <w:color w:val="B71234"/>
          <w:sz w:val="14"/>
          <w:szCs w:val="12"/>
        </w:rPr>
        <w:t>www.ahrconsultants.co.uk</w:t>
      </w:r>
    </w:hyperlink>
    <w:r w:rsidRPr="006C7F4B">
      <w:rPr>
        <w:rFonts w:ascii="Tahoma" w:hAnsi="Tahoma" w:cs="Tahoma"/>
        <w:color w:val="B71234"/>
        <w:sz w:val="14"/>
        <w:szCs w:val="12"/>
      </w:rPr>
      <w:t xml:space="preserve"> </w:t>
    </w:r>
  </w:p>
  <w:p w14:paraId="14F2DCA9" w14:textId="065ECCC9" w:rsidR="006C7F4B" w:rsidRPr="006C7F4B" w:rsidRDefault="006C7F4B" w:rsidP="006C7F4B">
    <w:pPr>
      <w:spacing w:line="240" w:lineRule="auto"/>
      <w:ind w:left="-142"/>
      <w:rPr>
        <w:rFonts w:ascii="Tahoma" w:hAnsi="Tahoma" w:cs="Tahoma"/>
        <w:sz w:val="14"/>
        <w:szCs w:val="12"/>
      </w:rPr>
    </w:pPr>
    <w:r w:rsidRPr="006C7F4B">
      <w:rPr>
        <w:rFonts w:ascii="Tahoma" w:hAnsi="Tahoma" w:cs="Tahoma"/>
        <w:bCs/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7B625" wp14:editId="6F935BC2">
              <wp:simplePos x="0" y="0"/>
              <wp:positionH relativeFrom="page">
                <wp:posOffset>0</wp:posOffset>
              </wp:positionH>
              <wp:positionV relativeFrom="paragraph">
                <wp:posOffset>321310</wp:posOffset>
              </wp:positionV>
              <wp:extent cx="10683240" cy="335280"/>
              <wp:effectExtent l="0" t="0" r="3810" b="7620"/>
              <wp:wrapNone/>
              <wp:docPr id="5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83240" cy="33528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B98CD4" id="Rectangle 3" o:spid="_x0000_s1026" style="position:absolute;margin-left:0;margin-top:25.3pt;width:841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" fillcolor="#ba0c2f" stroked="f">
              <w10:wrap anchorx="page"/>
            </v:rect>
          </w:pict>
        </mc:Fallback>
      </mc:AlternateContent>
    </w:r>
    <w:r w:rsidRPr="006C7F4B">
      <w:rPr>
        <w:rFonts w:ascii="Tahoma" w:hAnsi="Tahoma" w:cs="Tahoma"/>
        <w:bCs/>
        <w:sz w:val="14"/>
        <w:szCs w:val="14"/>
      </w:rPr>
      <w:t xml:space="preserve">AHR Employment &amp; Safety Services Ltd. Registered Office: </w:t>
    </w:r>
    <w:r w:rsidRPr="006C7F4B">
      <w:rPr>
        <w:rFonts w:ascii="Tahoma" w:hAnsi="Tahoma" w:cs="Tahoma"/>
        <w:sz w:val="14"/>
        <w:szCs w:val="12"/>
      </w:rPr>
      <w:t>Suite 5, Bloxam Court, Rugby CV21 2DU. Registered in England and Wales No: 10675339.</w:t>
    </w:r>
    <w:r w:rsidRPr="006C7F4B">
      <w:rPr>
        <w:rFonts w:ascii="Tahoma" w:hAnsi="Tahoma" w:cs="Tahoma"/>
        <w:bCs/>
        <w:sz w:val="14"/>
        <w:szCs w:val="14"/>
      </w:rPr>
      <w:t xml:space="preserve"> AHR Employment &amp; Safety Services Ltd is an appointed representative of ARAG plc, which is authorised and regulated by the Financial Conduct Authority under firm reference 452369.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130E" w14:textId="77777777" w:rsidR="00E2365B" w:rsidRDefault="00E2365B" w:rsidP="00715DB2">
      <w:pPr>
        <w:spacing w:after="0" w:line="240" w:lineRule="auto"/>
      </w:pPr>
      <w:r>
        <w:separator/>
      </w:r>
    </w:p>
  </w:footnote>
  <w:footnote w:type="continuationSeparator" w:id="0">
    <w:p w14:paraId="52E98B6B" w14:textId="77777777" w:rsidR="00E2365B" w:rsidRDefault="00E2365B" w:rsidP="0071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FFB6" w14:textId="28D48A2A" w:rsidR="006C7F4B" w:rsidRDefault="003A4912" w:rsidP="006C7F4B">
    <w:pPr>
      <w:pStyle w:val="Header"/>
      <w:jc w:val="right"/>
    </w:pPr>
    <w:r>
      <w:rPr>
        <w:noProof/>
      </w:rPr>
      <w:drawing>
        <wp:inline distT="0" distB="0" distL="0" distR="0" wp14:anchorId="7CC54824" wp14:editId="67BDE080">
          <wp:extent cx="1191260" cy="556230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3" cy="56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D1569" w14:textId="77777777" w:rsidR="006C7F4B" w:rsidRDefault="006C7F4B" w:rsidP="006C7F4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"/>
      <w:gridCol w:w="15036"/>
    </w:tblGrid>
    <w:tr w:rsidR="00183664" w:rsidRPr="006C7F4B" w14:paraId="6C1FFED2" w14:textId="77777777" w:rsidTr="006C7F4B">
      <w:trPr>
        <w:jc w:val="center"/>
      </w:trPr>
      <w:tc>
        <w:tcPr>
          <w:tcW w:w="0" w:type="auto"/>
        </w:tcPr>
        <w:p w14:paraId="4A46D3F7" w14:textId="75766323" w:rsidR="006C7F4B" w:rsidRPr="006C7F4B" w:rsidRDefault="006C7F4B" w:rsidP="00183664">
          <w:pPr>
            <w:jc w:val="right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0" w:type="auto"/>
        </w:tcPr>
        <w:p w14:paraId="1A3E8925" w14:textId="637C259D" w:rsidR="006C7F4B" w:rsidRPr="006C7F4B" w:rsidRDefault="00183664" w:rsidP="00183664">
          <w:pPr>
            <w:pStyle w:val="Header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Fonts w:ascii="Comic Sans MS" w:hAnsi="Comic Sans MS" w:cs="Tahoma"/>
              <w:b/>
              <w:bCs/>
              <w:sz w:val="28"/>
              <w:szCs w:val="28"/>
            </w:rPr>
            <w:t xml:space="preserve">                                </w:t>
          </w:r>
          <w:r w:rsidRPr="00183664">
            <w:rPr>
              <w:rFonts w:ascii="Comic Sans MS" w:hAnsi="Comic Sans MS" w:cs="Tahoma"/>
              <w:b/>
              <w:bCs/>
              <w:sz w:val="28"/>
              <w:szCs w:val="28"/>
            </w:rPr>
            <w:t>THE PEARSON CENTRE FOR YOUNG PEOPLE</w:t>
          </w:r>
          <w:r>
            <w:rPr>
              <w:rFonts w:ascii="Comic Sans MS" w:hAnsi="Comic Sans MS" w:cs="Tahoma"/>
              <w:b/>
              <w:bCs/>
              <w:sz w:val="28"/>
              <w:szCs w:val="28"/>
            </w:rPr>
            <w:t xml:space="preserve">    </w:t>
          </w:r>
          <w:r w:rsidRPr="00183664">
            <w:rPr>
              <w:rFonts w:ascii="Comic Sans MS" w:hAnsi="Comic Sans MS" w:cs="Tahoma"/>
              <w:b/>
              <w:bCs/>
              <w:sz w:val="28"/>
              <w:szCs w:val="28"/>
            </w:rPr>
            <w:t xml:space="preserve">                         </w:t>
          </w:r>
          <w:r>
            <w:rPr>
              <w:rFonts w:ascii="Tahoma" w:hAnsi="Tahoma" w:cs="Tahoma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213DCA82" wp14:editId="5A8E8ED4">
                <wp:extent cx="857250" cy="758337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arson centr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758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E930C71" w14:textId="44864DB0" w:rsidR="006C7F4B" w:rsidRPr="006C7F4B" w:rsidRDefault="00183664" w:rsidP="006C7F4B">
    <w:pPr>
      <w:pStyle w:val="Header"/>
      <w:rPr>
        <w:rFonts w:ascii="Tahoma" w:hAnsi="Tahoma" w:cs="Tahoma"/>
      </w:rPr>
    </w:pPr>
    <w:r>
      <w:rPr>
        <w:rFonts w:ascii="Tahoma" w:hAnsi="Tahoma" w:cs="Tahom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FEF"/>
    <w:multiLevelType w:val="hybridMultilevel"/>
    <w:tmpl w:val="798A23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52D1"/>
    <w:multiLevelType w:val="hybridMultilevel"/>
    <w:tmpl w:val="DD7C98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F48D0"/>
    <w:multiLevelType w:val="hybridMultilevel"/>
    <w:tmpl w:val="FFEEE8B8"/>
    <w:lvl w:ilvl="0" w:tplc="75D291B8">
      <w:start w:val="1"/>
      <w:numFmt w:val="bullet"/>
      <w:pStyle w:val="Bullets"/>
      <w:lvlText w:val=""/>
      <w:lvlJc w:val="left"/>
      <w:pPr>
        <w:tabs>
          <w:tab w:val="num" w:pos="927"/>
        </w:tabs>
        <w:ind w:left="927" w:hanging="567"/>
      </w:pPr>
      <w:rPr>
        <w:rFonts w:ascii="Wingdings 3" w:hAnsi="Wingdings 3" w:hint="default"/>
        <w:color w:val="FFFFFF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8B9"/>
    <w:multiLevelType w:val="hybridMultilevel"/>
    <w:tmpl w:val="E5A80796"/>
    <w:lvl w:ilvl="0" w:tplc="480C5682">
      <w:start w:val="1"/>
      <w:numFmt w:val="bullet"/>
      <w:pStyle w:val="Bibby"/>
      <w:lvlText w:val=""/>
      <w:lvlJc w:val="left"/>
      <w:pPr>
        <w:ind w:left="360" w:hanging="360"/>
      </w:pPr>
      <w:rPr>
        <w:rFonts w:ascii="Wingdings" w:hAnsi="Wingdings" w:hint="default"/>
        <w:b/>
        <w:i w:val="0"/>
        <w:color w:val="9C3022"/>
        <w:sz w:val="22"/>
        <w:u w:val="none" w:color="9C30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55471"/>
    <w:multiLevelType w:val="hybridMultilevel"/>
    <w:tmpl w:val="90FE03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444E3"/>
    <w:multiLevelType w:val="hybridMultilevel"/>
    <w:tmpl w:val="D110D5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C7D23"/>
    <w:multiLevelType w:val="hybridMultilevel"/>
    <w:tmpl w:val="FE34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F7235"/>
    <w:multiLevelType w:val="hybridMultilevel"/>
    <w:tmpl w:val="DD9679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561DE"/>
    <w:multiLevelType w:val="hybridMultilevel"/>
    <w:tmpl w:val="830CD4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CB069F"/>
    <w:multiLevelType w:val="hybridMultilevel"/>
    <w:tmpl w:val="76ECD8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D3"/>
    <w:rsid w:val="0000330B"/>
    <w:rsid w:val="00006D77"/>
    <w:rsid w:val="0004228B"/>
    <w:rsid w:val="00047F5A"/>
    <w:rsid w:val="0005125A"/>
    <w:rsid w:val="00056AE7"/>
    <w:rsid w:val="000C3791"/>
    <w:rsid w:val="000D4FA4"/>
    <w:rsid w:val="00122984"/>
    <w:rsid w:val="001401AE"/>
    <w:rsid w:val="00181B2F"/>
    <w:rsid w:val="00183664"/>
    <w:rsid w:val="0019157C"/>
    <w:rsid w:val="0019496A"/>
    <w:rsid w:val="001A456B"/>
    <w:rsid w:val="0022375F"/>
    <w:rsid w:val="00230B7E"/>
    <w:rsid w:val="002962BE"/>
    <w:rsid w:val="002A2A8A"/>
    <w:rsid w:val="00311B02"/>
    <w:rsid w:val="00334F2E"/>
    <w:rsid w:val="003A1086"/>
    <w:rsid w:val="003A1CC0"/>
    <w:rsid w:val="003A4912"/>
    <w:rsid w:val="003B37C3"/>
    <w:rsid w:val="003C7180"/>
    <w:rsid w:val="003D3647"/>
    <w:rsid w:val="003E753C"/>
    <w:rsid w:val="00404B78"/>
    <w:rsid w:val="00407CC8"/>
    <w:rsid w:val="0042051E"/>
    <w:rsid w:val="00427BF8"/>
    <w:rsid w:val="0048756D"/>
    <w:rsid w:val="004962D3"/>
    <w:rsid w:val="004B0BED"/>
    <w:rsid w:val="004C024A"/>
    <w:rsid w:val="004C4FBE"/>
    <w:rsid w:val="00526ECB"/>
    <w:rsid w:val="00565B0C"/>
    <w:rsid w:val="005902F4"/>
    <w:rsid w:val="005918E5"/>
    <w:rsid w:val="005A4BD9"/>
    <w:rsid w:val="00622EB1"/>
    <w:rsid w:val="006462AE"/>
    <w:rsid w:val="00672D10"/>
    <w:rsid w:val="00680FA0"/>
    <w:rsid w:val="006B6B54"/>
    <w:rsid w:val="006C7F4B"/>
    <w:rsid w:val="00715DB2"/>
    <w:rsid w:val="00725C16"/>
    <w:rsid w:val="00730D7A"/>
    <w:rsid w:val="00765F0F"/>
    <w:rsid w:val="007B3E9F"/>
    <w:rsid w:val="007C0E2E"/>
    <w:rsid w:val="007C1E5B"/>
    <w:rsid w:val="007F4AC8"/>
    <w:rsid w:val="00814B99"/>
    <w:rsid w:val="00856EE0"/>
    <w:rsid w:val="008C1FDB"/>
    <w:rsid w:val="008D3BB3"/>
    <w:rsid w:val="009227B9"/>
    <w:rsid w:val="00940283"/>
    <w:rsid w:val="009A1FC2"/>
    <w:rsid w:val="00A03444"/>
    <w:rsid w:val="00A5674A"/>
    <w:rsid w:val="00A65E7B"/>
    <w:rsid w:val="00A73B87"/>
    <w:rsid w:val="00A80807"/>
    <w:rsid w:val="00A84A9D"/>
    <w:rsid w:val="00B01424"/>
    <w:rsid w:val="00B93CCD"/>
    <w:rsid w:val="00BB558A"/>
    <w:rsid w:val="00C36474"/>
    <w:rsid w:val="00C435D7"/>
    <w:rsid w:val="00C464AF"/>
    <w:rsid w:val="00C54B78"/>
    <w:rsid w:val="00C85EE9"/>
    <w:rsid w:val="00D47AC5"/>
    <w:rsid w:val="00D47C54"/>
    <w:rsid w:val="00D54A2F"/>
    <w:rsid w:val="00D55A54"/>
    <w:rsid w:val="00D63A3F"/>
    <w:rsid w:val="00D73A59"/>
    <w:rsid w:val="00D927B4"/>
    <w:rsid w:val="00DA1E45"/>
    <w:rsid w:val="00DA3E38"/>
    <w:rsid w:val="00DA7047"/>
    <w:rsid w:val="00E07C03"/>
    <w:rsid w:val="00E2365B"/>
    <w:rsid w:val="00E41A82"/>
    <w:rsid w:val="00E7282A"/>
    <w:rsid w:val="00E9058E"/>
    <w:rsid w:val="00EA22D8"/>
    <w:rsid w:val="00EC6917"/>
    <w:rsid w:val="00F3507E"/>
    <w:rsid w:val="00F37D44"/>
    <w:rsid w:val="00F400BC"/>
    <w:rsid w:val="00F41E52"/>
    <w:rsid w:val="00FA34E0"/>
    <w:rsid w:val="00FA7591"/>
    <w:rsid w:val="00FE5495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6091B"/>
  <w15:docId w15:val="{540ECF33-9021-234D-B1B8-DBEC5901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by">
    <w:name w:val="Bibby"/>
    <w:basedOn w:val="Heading1"/>
    <w:qFormat/>
    <w:rsid w:val="004962D3"/>
    <w:pPr>
      <w:numPr>
        <w:numId w:val="2"/>
      </w:numPr>
      <w:tabs>
        <w:tab w:val="num" w:pos="360"/>
      </w:tabs>
      <w:spacing w:after="240" w:line="240" w:lineRule="auto"/>
      <w:ind w:left="357" w:hanging="357"/>
    </w:pPr>
    <w:rPr>
      <w:rFonts w:ascii="Calibri" w:eastAsia="Times New Roman" w:hAnsi="Calibri" w:cs="Times New Roman"/>
      <w:b/>
      <w:color w:val="44687D"/>
      <w:kern w:val="28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4962D3"/>
    <w:pPr>
      <w:numPr>
        <w:numId w:val="1"/>
      </w:numPr>
      <w:tabs>
        <w:tab w:val="clear" w:pos="927"/>
        <w:tab w:val="num" w:pos="360"/>
        <w:tab w:val="num" w:pos="550"/>
      </w:tabs>
      <w:spacing w:before="80" w:after="0" w:line="240" w:lineRule="auto"/>
      <w:ind w:left="714" w:hanging="493"/>
    </w:pPr>
    <w:rPr>
      <w:rFonts w:ascii="Calibri" w:eastAsia="Times New Roman" w:hAnsi="Calibri" w:cs="Times New Roman"/>
      <w:color w:val="FFFFFF"/>
      <w:spacing w:val="-10"/>
      <w:sz w:val="28"/>
      <w:szCs w:val="28"/>
    </w:rPr>
  </w:style>
  <w:style w:type="character" w:customStyle="1" w:styleId="BulletsChar">
    <w:name w:val="Bullets Char"/>
    <w:link w:val="Bullets"/>
    <w:locked/>
    <w:rsid w:val="004962D3"/>
    <w:rPr>
      <w:rFonts w:ascii="Calibri" w:eastAsia="Times New Roman" w:hAnsi="Calibri" w:cs="Times New Roman"/>
      <w:color w:val="FFFFFF"/>
      <w:spacing w:val="-1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962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3A3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B2"/>
  </w:style>
  <w:style w:type="paragraph" w:styleId="Footer">
    <w:name w:val="footer"/>
    <w:basedOn w:val="Normal"/>
    <w:link w:val="FooterChar"/>
    <w:uiPriority w:val="99"/>
    <w:unhideWhenUsed/>
    <w:rsid w:val="0071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B2"/>
  </w:style>
  <w:style w:type="paragraph" w:styleId="BalloonText">
    <w:name w:val="Balloon Text"/>
    <w:basedOn w:val="Normal"/>
    <w:link w:val="BalloonTextChar"/>
    <w:uiPriority w:val="99"/>
    <w:semiHidden/>
    <w:unhideWhenUsed/>
    <w:rsid w:val="001A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69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C691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5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2E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2EB1"/>
  </w:style>
  <w:style w:type="character" w:styleId="Hyperlink">
    <w:name w:val="Hyperlink"/>
    <w:basedOn w:val="DefaultParagraphFont"/>
    <w:uiPriority w:val="99"/>
    <w:unhideWhenUsed/>
    <w:rsid w:val="000033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3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3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rconsultants.co.uk" TargetMode="External"/><Relationship Id="rId1" Type="http://schemas.openxmlformats.org/officeDocument/2006/relationships/hyperlink" Target="mailto:marketing@ahrconsultant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1239-EF87-4639-8739-37B809EF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Vince</dc:creator>
  <cp:lastModifiedBy>Hitman</cp:lastModifiedBy>
  <cp:revision>9</cp:revision>
  <cp:lastPrinted>2020-06-22T09:20:00Z</cp:lastPrinted>
  <dcterms:created xsi:type="dcterms:W3CDTF">2020-08-05T15:48:00Z</dcterms:created>
  <dcterms:modified xsi:type="dcterms:W3CDTF">2020-08-13T10:35:00Z</dcterms:modified>
</cp:coreProperties>
</file>